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32B1" w14:textId="77777777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bookmarkStart w:id="0" w:name="_Hlk527988261"/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RE ZRO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vertAlign w:val="superscript"/>
          <w:lang w:val="fr-FR"/>
        </w:rPr>
        <w:t xml:space="preserve">® 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 Instructions du fabricant</w:t>
      </w:r>
    </w:p>
    <w:p w14:paraId="6DB87828" w14:textId="77777777" w:rsidR="00D74A4A" w:rsidRPr="008B3AD4" w:rsidRDefault="00D74A4A" w:rsidP="00A37F05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58E677C9" w14:textId="77777777" w:rsidR="00D74A4A" w:rsidRPr="008B3AD4" w:rsidRDefault="00D74A4A" w:rsidP="00A37F05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1C8E5188" w14:textId="77777777" w:rsidR="00852A80" w:rsidRPr="008B3AD4" w:rsidRDefault="00852A80" w:rsidP="00852A80">
      <w:pPr>
        <w:pStyle w:val="NoSpacing1"/>
        <w:ind w:right="-163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ADA9D62" w14:textId="13FDBA99" w:rsidR="00ED1BE0" w:rsidRPr="008B3AD4" w:rsidRDefault="002103EF">
      <w:pPr>
        <w:pStyle w:val="NoSpacing1"/>
        <w:ind w:right="-163"/>
        <w:rPr>
          <w:rFonts w:ascii="Helvetica" w:hAnsi="Helvetica" w:cs="Arial"/>
          <w:sz w:val="24"/>
          <w:szCs w:val="24"/>
          <w:lang w:val="fr-FR"/>
        </w:rPr>
      </w:pPr>
      <w:r w:rsidRPr="008B3AD4">
        <w:rPr>
          <w:rFonts w:ascii="Helvetica" w:hAnsi="Helvetica" w:cs="Arial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 RE ZRO</w:t>
      </w:r>
      <w:r w:rsidRPr="008B3AD4">
        <w:rPr>
          <w:rFonts w:ascii="Helvetica" w:hAnsi="Helvetica" w:cs="Arial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 sont des Équipements de Protection Individuelle (EPI) pour les motocyclistes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 xml:space="preserve">qui répondent aux normes 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« EN 1621 - Vêtements de protection contre les chocs mécaniques pour les motocyclistes » ;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« </w:t>
      </w:r>
      <w:r w:rsidRPr="008B3AD4">
        <w:rPr>
          <w:rFonts w:ascii="Helvetica" w:hAnsi="Helvetica" w:cs="Arial"/>
          <w:sz w:val="24"/>
          <w:szCs w:val="24"/>
          <w:lang w:val="fr-FR"/>
        </w:rPr>
        <w:t>EN 1621-</w:t>
      </w:r>
      <w:proofErr w:type="gramStart"/>
      <w:r w:rsidRPr="008B3AD4">
        <w:rPr>
          <w:rFonts w:ascii="Helvetica" w:hAnsi="Helvetica" w:cs="Arial"/>
          <w:sz w:val="24"/>
          <w:szCs w:val="24"/>
          <w:lang w:val="fr-FR"/>
        </w:rPr>
        <w:t>1:</w:t>
      </w:r>
      <w:proofErr w:type="gramEnd"/>
      <w:r w:rsidRPr="008B3AD4">
        <w:rPr>
          <w:rFonts w:ascii="Helvetica" w:hAnsi="Helvetica" w:cs="Arial"/>
          <w:sz w:val="24"/>
          <w:szCs w:val="24"/>
          <w:lang w:val="fr-FR"/>
        </w:rPr>
        <w:t>2012 (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 des </w:t>
      </w:r>
      <w:r w:rsidRPr="001B7DAE">
        <w:rPr>
          <w:rFonts w:ascii="Helvetica" w:hAnsi="Helvetica" w:cs="Arial"/>
          <w:sz w:val="24"/>
          <w:szCs w:val="24"/>
          <w:lang w:val="fr-FR"/>
        </w:rPr>
        <w:t xml:space="preserve">articulations </w:t>
      </w:r>
      <w:r w:rsidR="00A553FC" w:rsidRPr="001B7DAE">
        <w:rPr>
          <w:rFonts w:ascii="Helvetica" w:hAnsi="Helvetica" w:cs="Arial"/>
          <w:sz w:val="24"/>
          <w:szCs w:val="24"/>
          <w:lang w:val="fr-FR"/>
        </w:rPr>
        <w:t>d</w:t>
      </w:r>
      <w:r w:rsidR="00A553FC">
        <w:rPr>
          <w:rFonts w:ascii="Helvetica" w:hAnsi="Helvetica" w:cs="Arial"/>
          <w:sz w:val="24"/>
          <w:szCs w:val="24"/>
          <w:lang w:val="fr-FR"/>
        </w:rPr>
        <w:t xml:space="preserve">es membres </w:t>
      </w:r>
      <w:r w:rsidRPr="008B3AD4">
        <w:rPr>
          <w:rFonts w:ascii="Helvetica" w:hAnsi="Helvetica" w:cs="Arial"/>
          <w:sz w:val="24"/>
          <w:szCs w:val="24"/>
          <w:lang w:val="fr-FR"/>
        </w:rPr>
        <w:t>pour les motocyclistes)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 »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;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 xml:space="preserve">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« 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>EN 1621-2:2014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 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>(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D4BCF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>dorsa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les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 xml:space="preserve">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pour les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 xml:space="preserve"> motocyclistes)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 »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 xml:space="preserve"> /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« 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>EN 1621-3:2018 (</w:t>
      </w:r>
      <w:r w:rsidR="00F1466A" w:rsidRPr="008B3AD4">
        <w:rPr>
          <w:rFonts w:ascii="Helvetica" w:hAnsi="Helvetica" w:cs="Arial"/>
          <w:color w:val="000000"/>
          <w:sz w:val="24"/>
          <w:szCs w:val="24"/>
          <w:lang w:val="fr-FR"/>
        </w:rPr>
        <w:t>Protège-poitrine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pour les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 xml:space="preserve"> motocyclistes)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 »</w:t>
      </w:r>
      <w:r w:rsidR="00C07F5E" w:rsidRPr="008B3AD4">
        <w:rPr>
          <w:rFonts w:ascii="Helvetica" w:hAnsi="Helvetica" w:cs="Arial"/>
          <w:sz w:val="24"/>
          <w:szCs w:val="24"/>
          <w:lang w:val="fr-FR"/>
        </w:rPr>
        <w:t>.</w:t>
      </w:r>
    </w:p>
    <w:p w14:paraId="4FD47D4F" w14:textId="77777777" w:rsidR="0041148F" w:rsidRPr="008B3AD4" w:rsidRDefault="0041148F" w:rsidP="00C6748C">
      <w:pPr>
        <w:pStyle w:val="NoSpacing1"/>
        <w:ind w:right="-163"/>
        <w:rPr>
          <w:rFonts w:ascii="Helvetica" w:hAnsi="Helvetica" w:cs="Arial"/>
          <w:sz w:val="24"/>
          <w:szCs w:val="24"/>
          <w:lang w:val="fr-FR"/>
        </w:rPr>
      </w:pPr>
    </w:p>
    <w:p w14:paraId="25D82F32" w14:textId="3AEE9C5C" w:rsidR="00ED1BE0" w:rsidRPr="008B3AD4" w:rsidRDefault="006443CE">
      <w:pPr>
        <w:pStyle w:val="NoSpacing1"/>
        <w:ind w:right="-293"/>
        <w:rPr>
          <w:rFonts w:ascii="Helvetica" w:hAnsi="Helvetica" w:cs="Arial"/>
          <w:sz w:val="24"/>
          <w:szCs w:val="24"/>
          <w:lang w:val="fr-FR"/>
        </w:rPr>
      </w:pPr>
      <w:r w:rsidRPr="008B3AD4">
        <w:rPr>
          <w:rFonts w:ascii="Helvetica" w:hAnsi="Helvetica" w:cs="Times New Roman"/>
          <w:sz w:val="24"/>
          <w:szCs w:val="24"/>
          <w:lang w:val="fr-FR"/>
        </w:rPr>
        <w:t xml:space="preserve">L’examen de type UE a été </w:t>
      </w:r>
      <w:r w:rsidR="00100A42" w:rsidRPr="008B3AD4">
        <w:rPr>
          <w:rFonts w:ascii="Helvetica" w:hAnsi="Helvetica" w:cs="Times New Roman"/>
          <w:sz w:val="24"/>
          <w:szCs w:val="24"/>
          <w:lang w:val="fr-FR"/>
        </w:rPr>
        <w:t>réalisé</w:t>
      </w:r>
      <w:r w:rsidRPr="008B3AD4">
        <w:rPr>
          <w:rFonts w:ascii="Helvetica" w:hAnsi="Helvetica" w:cs="Times New Roman"/>
          <w:sz w:val="24"/>
          <w:szCs w:val="24"/>
          <w:lang w:val="fr-FR"/>
        </w:rPr>
        <w:t xml:space="preserve"> et la certification a été délivrée par 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TÜV </w:t>
      </w:r>
      <w:proofErr w:type="spellStart"/>
      <w:r w:rsidRPr="008B3AD4">
        <w:rPr>
          <w:rFonts w:ascii="Helvetica" w:hAnsi="Helvetica" w:cs="Arial"/>
          <w:sz w:val="24"/>
          <w:szCs w:val="24"/>
          <w:lang w:val="fr-FR"/>
        </w:rPr>
        <w:t>Rheinland</w:t>
      </w:r>
      <w:proofErr w:type="spellEnd"/>
      <w:r w:rsidRPr="008B3AD4">
        <w:rPr>
          <w:rFonts w:ascii="Helvetica" w:hAnsi="Helvetica" w:cs="Arial"/>
          <w:sz w:val="24"/>
          <w:szCs w:val="24"/>
          <w:lang w:val="fr-FR"/>
        </w:rPr>
        <w:t xml:space="preserve"> LGA </w:t>
      </w:r>
      <w:proofErr w:type="spellStart"/>
      <w:r w:rsidRPr="008B3AD4">
        <w:rPr>
          <w:rFonts w:ascii="Helvetica" w:hAnsi="Helvetica" w:cs="Arial"/>
          <w:sz w:val="24"/>
          <w:szCs w:val="24"/>
          <w:lang w:val="fr-FR"/>
        </w:rPr>
        <w:t>Products</w:t>
      </w:r>
      <w:proofErr w:type="spellEnd"/>
      <w:r w:rsidRPr="008B3AD4">
        <w:rPr>
          <w:rFonts w:ascii="Helvetica" w:hAnsi="Helvetica" w:cs="Arial"/>
          <w:sz w:val="24"/>
          <w:szCs w:val="24"/>
          <w:lang w:val="fr-FR"/>
        </w:rPr>
        <w:t xml:space="preserve"> </w:t>
      </w:r>
      <w:proofErr w:type="spellStart"/>
      <w:r w:rsidRPr="008B3AD4">
        <w:rPr>
          <w:rFonts w:ascii="Helvetica" w:hAnsi="Helvetica" w:cs="Arial"/>
          <w:sz w:val="24"/>
          <w:szCs w:val="24"/>
          <w:lang w:val="fr-FR"/>
        </w:rPr>
        <w:t>GmbH</w:t>
      </w:r>
      <w:proofErr w:type="spellEnd"/>
      <w:r w:rsidRPr="008B3AD4">
        <w:rPr>
          <w:rFonts w:ascii="Helvetica" w:hAnsi="Helvetica" w:cs="Arial"/>
          <w:sz w:val="24"/>
          <w:szCs w:val="24"/>
          <w:lang w:val="fr-FR"/>
        </w:rPr>
        <w:t xml:space="preserve">, </w:t>
      </w:r>
      <w:proofErr w:type="spellStart"/>
      <w:r w:rsidRPr="008B3AD4">
        <w:rPr>
          <w:rFonts w:ascii="Helvetica" w:hAnsi="Helvetica" w:cs="Arial"/>
          <w:sz w:val="24"/>
          <w:szCs w:val="24"/>
          <w:lang w:val="fr-FR"/>
        </w:rPr>
        <w:t>Tillystraße</w:t>
      </w:r>
      <w:proofErr w:type="spellEnd"/>
      <w:r w:rsidRPr="008B3AD4">
        <w:rPr>
          <w:rFonts w:ascii="Helvetica" w:hAnsi="Helvetica" w:cs="Arial"/>
          <w:sz w:val="24"/>
          <w:szCs w:val="24"/>
          <w:lang w:val="fr-FR"/>
        </w:rPr>
        <w:t xml:space="preserve"> 2, 90431 Nuremberg, Allemagne.</w:t>
      </w:r>
      <w:r w:rsidR="00100A42" w:rsidRPr="008B3AD4">
        <w:rPr>
          <w:rFonts w:ascii="Helvetica" w:hAnsi="Helvetica" w:cs="Arial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(Organisme </w:t>
      </w:r>
      <w:r w:rsidR="00463F7D">
        <w:rPr>
          <w:rFonts w:ascii="Helvetica" w:hAnsi="Helvetica" w:cs="Arial"/>
          <w:sz w:val="24"/>
          <w:szCs w:val="24"/>
          <w:lang w:val="fr-FR"/>
        </w:rPr>
        <w:t>notifi</w:t>
      </w:r>
      <w:r w:rsidR="00100A42" w:rsidRPr="008B3AD4">
        <w:rPr>
          <w:rFonts w:ascii="Helvetica" w:hAnsi="Helvetica" w:cs="Arial"/>
          <w:sz w:val="24"/>
          <w:szCs w:val="24"/>
          <w:lang w:val="fr-FR"/>
        </w:rPr>
        <w:t>é</w:t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 n° 0197)</w:t>
      </w:r>
    </w:p>
    <w:p w14:paraId="71974F6D" w14:textId="77777777" w:rsidR="00C07F5E" w:rsidRPr="008B3AD4" w:rsidRDefault="00C07F5E" w:rsidP="00C07F5E">
      <w:pPr>
        <w:pStyle w:val="NoSpacing1"/>
        <w:ind w:right="-293"/>
        <w:rPr>
          <w:rFonts w:ascii="Helvetica" w:hAnsi="Helvetica" w:cs="Times New Roman"/>
          <w:sz w:val="24"/>
          <w:szCs w:val="24"/>
          <w:lang w:val="fr-FR"/>
        </w:rPr>
      </w:pPr>
    </w:p>
    <w:p w14:paraId="54CF06A0" w14:textId="3F078AE8" w:rsidR="00ED1BE0" w:rsidRPr="008B3AD4" w:rsidRDefault="00000000">
      <w:pPr>
        <w:pStyle w:val="NoSpacing1"/>
        <w:ind w:right="-293"/>
        <w:rPr>
          <w:rFonts w:ascii="Helvetica" w:hAnsi="Helvetica" w:cs="Times New Roman"/>
          <w:bCs/>
          <w:sz w:val="24"/>
          <w:szCs w:val="24"/>
          <w:lang w:val="fr-FR"/>
        </w:rPr>
      </w:pPr>
      <w:r w:rsidRPr="008B3AD4">
        <w:rPr>
          <w:rFonts w:ascii="Helvetica" w:hAnsi="Helvetica" w:cs="Times New Roman"/>
          <w:bCs/>
          <w:sz w:val="24"/>
          <w:szCs w:val="24"/>
          <w:lang w:val="fr-FR"/>
        </w:rPr>
        <w:t xml:space="preserve">L'examen de type UKCA a été </w:t>
      </w:r>
      <w:r w:rsidR="00100A42" w:rsidRPr="008B3AD4">
        <w:rPr>
          <w:rFonts w:ascii="Helvetica" w:hAnsi="Helvetica" w:cs="Times New Roman"/>
          <w:bCs/>
          <w:sz w:val="24"/>
          <w:szCs w:val="24"/>
          <w:lang w:val="fr-FR"/>
        </w:rPr>
        <w:t>réalisé</w:t>
      </w:r>
      <w:r w:rsidRPr="008B3AD4">
        <w:rPr>
          <w:rFonts w:ascii="Helvetica" w:hAnsi="Helvetica" w:cs="Times New Roman"/>
          <w:bCs/>
          <w:sz w:val="24"/>
          <w:szCs w:val="24"/>
          <w:lang w:val="fr-FR"/>
        </w:rPr>
        <w:t xml:space="preserve"> et la certification délivrée par </w:t>
      </w:r>
      <w:r w:rsidRPr="008B3AD4">
        <w:rPr>
          <w:rFonts w:ascii="Helvetica" w:hAnsi="Helvetica" w:cs="Arial"/>
          <w:bCs/>
          <w:sz w:val="24"/>
          <w:szCs w:val="24"/>
          <w:lang w:val="fr-FR"/>
        </w:rPr>
        <w:t>T</w:t>
      </w:r>
      <w:r w:rsidR="000C6CB3" w:rsidRPr="008B3AD4">
        <w:rPr>
          <w:rFonts w:ascii="Helvetica" w:hAnsi="Helvetica" w:cs="Arial"/>
          <w:sz w:val="24"/>
          <w:szCs w:val="24"/>
          <w:lang w:val="fr-FR"/>
        </w:rPr>
        <w:t>Ü</w:t>
      </w:r>
      <w:r w:rsidRPr="008B3AD4">
        <w:rPr>
          <w:rFonts w:ascii="Helvetica" w:hAnsi="Helvetica" w:cs="Arial"/>
          <w:bCs/>
          <w:sz w:val="24"/>
          <w:szCs w:val="24"/>
          <w:lang w:val="fr-FR"/>
        </w:rPr>
        <w:t xml:space="preserve">V </w:t>
      </w:r>
      <w:proofErr w:type="spellStart"/>
      <w:r w:rsidRPr="008B3AD4">
        <w:rPr>
          <w:rFonts w:ascii="Helvetica" w:hAnsi="Helvetica" w:cs="Arial"/>
          <w:bCs/>
          <w:sz w:val="24"/>
          <w:szCs w:val="24"/>
          <w:lang w:val="fr-FR"/>
        </w:rPr>
        <w:t>Rheinland</w:t>
      </w:r>
      <w:proofErr w:type="spellEnd"/>
      <w:r w:rsidRPr="008B3AD4">
        <w:rPr>
          <w:rFonts w:ascii="Helvetica" w:hAnsi="Helvetica" w:cs="Arial"/>
          <w:bCs/>
          <w:sz w:val="24"/>
          <w:szCs w:val="24"/>
          <w:lang w:val="fr-FR"/>
        </w:rPr>
        <w:t xml:space="preserve"> UK Ltd, </w:t>
      </w:r>
      <w:proofErr w:type="spellStart"/>
      <w:r w:rsidRPr="008B3AD4">
        <w:rPr>
          <w:rFonts w:ascii="Helvetica" w:hAnsi="Helvetica" w:cs="Arial"/>
          <w:bCs/>
          <w:sz w:val="24"/>
          <w:szCs w:val="24"/>
          <w:lang w:val="fr-FR"/>
        </w:rPr>
        <w:t>Friars</w:t>
      </w:r>
      <w:proofErr w:type="spellEnd"/>
      <w:r w:rsidRPr="008B3AD4">
        <w:rPr>
          <w:rFonts w:ascii="Helvetica" w:hAnsi="Helvetica" w:cs="Arial"/>
          <w:bCs/>
          <w:sz w:val="24"/>
          <w:szCs w:val="24"/>
          <w:lang w:val="fr-FR"/>
        </w:rPr>
        <w:t xml:space="preserve"> </w:t>
      </w:r>
      <w:proofErr w:type="spellStart"/>
      <w:r w:rsidRPr="008B3AD4">
        <w:rPr>
          <w:rFonts w:ascii="Helvetica" w:hAnsi="Helvetica" w:cs="Arial"/>
          <w:bCs/>
          <w:sz w:val="24"/>
          <w:szCs w:val="24"/>
          <w:lang w:val="fr-FR"/>
        </w:rPr>
        <w:t>Gate</w:t>
      </w:r>
      <w:proofErr w:type="spellEnd"/>
      <w:r w:rsidRPr="008B3AD4">
        <w:rPr>
          <w:rFonts w:ascii="Helvetica" w:hAnsi="Helvetica" w:cs="Arial"/>
          <w:bCs/>
          <w:sz w:val="24"/>
          <w:szCs w:val="24"/>
          <w:lang w:val="fr-FR"/>
        </w:rPr>
        <w:t xml:space="preserve"> (</w:t>
      </w:r>
      <w:proofErr w:type="spellStart"/>
      <w:r w:rsidRPr="008B3AD4">
        <w:rPr>
          <w:rFonts w:ascii="Helvetica" w:hAnsi="Helvetica" w:cs="Arial"/>
          <w:bCs/>
          <w:sz w:val="24"/>
          <w:szCs w:val="24"/>
          <w:lang w:val="fr-FR"/>
        </w:rPr>
        <w:t>Third</w:t>
      </w:r>
      <w:proofErr w:type="spellEnd"/>
      <w:r w:rsidRPr="008B3AD4">
        <w:rPr>
          <w:rFonts w:ascii="Helvetica" w:hAnsi="Helvetica" w:cs="Arial"/>
          <w:bCs/>
          <w:sz w:val="24"/>
          <w:szCs w:val="24"/>
          <w:lang w:val="fr-FR"/>
        </w:rPr>
        <w:t xml:space="preserve"> </w:t>
      </w:r>
      <w:proofErr w:type="spellStart"/>
      <w:r w:rsidRPr="008B3AD4">
        <w:rPr>
          <w:rFonts w:ascii="Helvetica" w:hAnsi="Helvetica" w:cs="Arial"/>
          <w:bCs/>
          <w:sz w:val="24"/>
          <w:szCs w:val="24"/>
          <w:lang w:val="fr-FR"/>
        </w:rPr>
        <w:t>Floor</w:t>
      </w:r>
      <w:proofErr w:type="spellEnd"/>
      <w:r w:rsidRPr="008B3AD4">
        <w:rPr>
          <w:rFonts w:ascii="Helvetica" w:hAnsi="Helvetica" w:cs="Arial"/>
          <w:bCs/>
          <w:sz w:val="24"/>
          <w:szCs w:val="24"/>
          <w:lang w:val="fr-FR"/>
        </w:rPr>
        <w:t xml:space="preserve">), 1011 Stratford Road, Shirley, Solihull, B90 4BN, </w:t>
      </w:r>
      <w:r w:rsidR="006443CE" w:rsidRPr="008B3AD4">
        <w:rPr>
          <w:rFonts w:ascii="Helvetica" w:hAnsi="Helvetica" w:cs="Arial"/>
          <w:bCs/>
          <w:sz w:val="24"/>
          <w:szCs w:val="24"/>
          <w:lang w:val="fr-FR"/>
        </w:rPr>
        <w:t>Royaume-Uni</w:t>
      </w:r>
      <w:r w:rsidRPr="008B3AD4">
        <w:rPr>
          <w:rFonts w:ascii="Helvetica" w:hAnsi="Helvetica" w:cs="Arial"/>
          <w:bCs/>
          <w:sz w:val="24"/>
          <w:szCs w:val="24"/>
          <w:lang w:val="fr-FR"/>
        </w:rPr>
        <w:t>.</w:t>
      </w:r>
      <w:r w:rsidR="006443CE" w:rsidRPr="008B3AD4">
        <w:rPr>
          <w:rFonts w:ascii="Helvetica" w:hAnsi="Helvetica" w:cs="Arial"/>
          <w:bCs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bCs/>
          <w:sz w:val="24"/>
          <w:szCs w:val="24"/>
          <w:lang w:val="fr-FR"/>
        </w:rPr>
        <w:t>(Organisme agréé n° 2571)</w:t>
      </w:r>
    </w:p>
    <w:p w14:paraId="253E160C" w14:textId="77777777" w:rsidR="00852A80" w:rsidRPr="008B3AD4" w:rsidRDefault="00852A80" w:rsidP="00852A80">
      <w:pPr>
        <w:pStyle w:val="NoSpacing1"/>
        <w:ind w:right="-293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EAA471C" w14:textId="77777777" w:rsidR="002103EF" w:rsidRPr="008B3AD4" w:rsidRDefault="002103EF" w:rsidP="002103EF">
      <w:pPr>
        <w:rPr>
          <w:rFonts w:ascii="Helvetica" w:hAnsi="Helvetica" w:cs="Arial"/>
          <w:b/>
          <w:bCs/>
          <w:sz w:val="24"/>
          <w:szCs w:val="24"/>
          <w:u w:val="single"/>
          <w:lang w:val="fr-FR"/>
        </w:rPr>
      </w:pPr>
      <w:r w:rsidRPr="008B3AD4">
        <w:rPr>
          <w:rFonts w:ascii="Helvetica" w:eastAsia="Calibri" w:hAnsi="Helvetica" w:cs="Arial"/>
          <w:sz w:val="24"/>
          <w:szCs w:val="24"/>
          <w:lang w:val="fr-FR"/>
        </w:rPr>
        <w:t xml:space="preserve">La déclaration de conformité </w:t>
      </w:r>
      <w:r w:rsidRPr="008B3AD4">
        <w:rPr>
          <w:rFonts w:ascii="Helvetica" w:eastAsia="Calibri" w:hAnsi="Helvetica" w:cs="Arial"/>
          <w:b/>
          <w:sz w:val="24"/>
          <w:szCs w:val="24"/>
          <w:lang w:val="fr-FR"/>
        </w:rPr>
        <w:t xml:space="preserve">UE/UKCA </w:t>
      </w:r>
      <w:r w:rsidRPr="008B3AD4">
        <w:rPr>
          <w:rFonts w:ascii="Helvetica" w:eastAsia="Calibri" w:hAnsi="Helvetica" w:cs="Arial"/>
          <w:sz w:val="24"/>
          <w:szCs w:val="24"/>
          <w:lang w:val="fr-FR"/>
        </w:rPr>
        <w:t>peut être consultée sur www.re-zro.com/conformity</w:t>
      </w:r>
    </w:p>
    <w:p w14:paraId="16F74D82" w14:textId="33EAB83A" w:rsidR="00ED1BE0" w:rsidRPr="008B3AD4" w:rsidRDefault="00ED1BE0">
      <w:pPr>
        <w:rPr>
          <w:rFonts w:ascii="Helvetica" w:hAnsi="Helvetica" w:cs="Arial"/>
          <w:b/>
          <w:bCs/>
          <w:color w:val="000000"/>
          <w:sz w:val="24"/>
          <w:szCs w:val="24"/>
          <w:u w:val="single"/>
          <w:lang w:val="fr-FR"/>
        </w:rPr>
      </w:pPr>
    </w:p>
    <w:p w14:paraId="286533C4" w14:textId="77777777" w:rsidR="00852A80" w:rsidRPr="008B3AD4" w:rsidRDefault="00852A80" w:rsidP="00852A80">
      <w:pPr>
        <w:rPr>
          <w:rFonts w:ascii="Helvetica" w:hAnsi="Helvetica" w:cs="Arial"/>
          <w:b/>
          <w:bCs/>
          <w:color w:val="000000"/>
          <w:sz w:val="24"/>
          <w:szCs w:val="24"/>
          <w:u w:val="single"/>
          <w:lang w:val="fr-FR"/>
        </w:rPr>
      </w:pPr>
    </w:p>
    <w:p w14:paraId="4D7FC13E" w14:textId="33D85970" w:rsidR="00ED1BE0" w:rsidRPr="008B3AD4" w:rsidRDefault="005054A0">
      <w:pPr>
        <w:autoSpaceDE w:val="0"/>
        <w:autoSpaceDN w:val="0"/>
        <w:adjustRightInd w:val="0"/>
        <w:ind w:left="-284" w:firstLine="284"/>
        <w:rPr>
          <w:rFonts w:ascii="Helvetica" w:eastAsia="JAJECK+Arial,Italic" w:hAnsi="Helvetica" w:cs="Arial"/>
          <w:b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sz w:val="24"/>
          <w:szCs w:val="24"/>
          <w:lang w:val="fr-FR"/>
        </w:rPr>
        <w:t>IDENTIFICATION DES PRODUITS</w:t>
      </w:r>
    </w:p>
    <w:p w14:paraId="39253599" w14:textId="77777777" w:rsidR="00DF28FB" w:rsidRPr="008B3AD4" w:rsidRDefault="00DF28FB" w:rsidP="00DF28FB">
      <w:pPr>
        <w:autoSpaceDE w:val="0"/>
        <w:autoSpaceDN w:val="0"/>
        <w:adjustRightInd w:val="0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</w:p>
    <w:p w14:paraId="638612C2" w14:textId="77777777" w:rsidR="00D12D03" w:rsidRPr="008B3AD4" w:rsidRDefault="003274C9" w:rsidP="00C62F66">
      <w:pPr>
        <w:autoSpaceDE w:val="0"/>
        <w:autoSpaceDN w:val="0"/>
        <w:adjustRightInd w:val="0"/>
        <w:ind w:left="-284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noProof/>
          <w:color w:val="000000"/>
          <w:sz w:val="24"/>
          <w:szCs w:val="24"/>
          <w:lang w:val="fr-FR"/>
        </w:rPr>
        <w:drawing>
          <wp:inline distT="0" distB="0" distL="0" distR="0" wp14:anchorId="166CBCEE" wp14:editId="6498B76C">
            <wp:extent cx="3209925" cy="33655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AD4">
        <w:rPr>
          <w:rFonts w:ascii="Helvetica" w:eastAsia="JAJECK+Arial,Italic" w:hAnsi="Helvetica" w:cs="Arial"/>
          <w:b/>
          <w:noProof/>
          <w:color w:val="000000"/>
          <w:sz w:val="24"/>
          <w:szCs w:val="24"/>
          <w:lang w:val="fr-FR"/>
        </w:rPr>
        <w:drawing>
          <wp:inline distT="0" distB="0" distL="0" distR="0" wp14:anchorId="51C19694" wp14:editId="0ABA9EA2">
            <wp:extent cx="4173220" cy="2042795"/>
            <wp:effectExtent l="0" t="0" r="0" b="0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9710" w14:textId="5DFEC13F" w:rsidR="00DF28FB" w:rsidRPr="008B3AD4" w:rsidRDefault="00732B01" w:rsidP="00D12D03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>
        <w:rPr>
          <w:rFonts w:ascii="Helvetica" w:hAnsi="Helvetica" w:cs="Arial"/>
          <w:b/>
          <w:bCs/>
          <w:noProof/>
          <w:color w:val="000000"/>
          <w:sz w:val="24"/>
          <w:szCs w:val="24"/>
          <w:lang w:val="fr-FR"/>
        </w:rPr>
        <w:lastRenderedPageBreak/>
        <w:drawing>
          <wp:inline distT="0" distB="0" distL="0" distR="0" wp14:anchorId="11488673" wp14:editId="3C27055E">
            <wp:extent cx="6647815" cy="9718675"/>
            <wp:effectExtent l="0" t="0" r="0" b="0"/>
            <wp:docPr id="516482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82222" name="Picture 5164822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7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FA95" w14:textId="77777777" w:rsidR="00DF28FB" w:rsidRPr="008B3AD4" w:rsidRDefault="00DF28FB" w:rsidP="00D12D03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68701B1" w14:textId="77777777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CLÉ</w:t>
      </w:r>
    </w:p>
    <w:p w14:paraId="4458BBCB" w14:textId="2324969A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>Identification / marquage des produits</w:t>
      </w:r>
      <w:r w:rsidR="00271DBA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>P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>roduits conformes aux normes EN 1621-1:2012, EN 1621-2:2014 et EN 1621-3:2018.</w:t>
      </w:r>
    </w:p>
    <w:p w14:paraId="1B292215" w14:textId="77777777" w:rsidR="00D12D03" w:rsidRPr="008B3AD4" w:rsidRDefault="00D12D03" w:rsidP="00D12D03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40D301C" w14:textId="3368F65E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II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Caractéristiques </w:t>
      </w:r>
      <w:r w:rsidR="00463F7D">
        <w:rPr>
          <w:rFonts w:ascii="Helvetica" w:hAnsi="Helvetica" w:cs="Arial"/>
          <w:color w:val="000000"/>
          <w:sz w:val="24"/>
          <w:szCs w:val="24"/>
          <w:lang w:val="fr-FR"/>
        </w:rPr>
        <w:t>des mat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>i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>ères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>composant le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produit.</w:t>
      </w:r>
    </w:p>
    <w:p w14:paraId="58FB69A7" w14:textId="77777777" w:rsidR="00DF28FB" w:rsidRPr="008B3AD4" w:rsidRDefault="00DF28FB" w:rsidP="00DF4EB4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0111072" w14:textId="6133E28E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III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271DBA" w:rsidRPr="008B3AD4">
        <w:rPr>
          <w:rFonts w:ascii="Helvetica" w:hAnsi="Helvetica" w:cs="Arial"/>
          <w:color w:val="000000"/>
          <w:sz w:val="24"/>
          <w:szCs w:val="24"/>
          <w:lang w:val="fr-FR"/>
        </w:rPr>
        <w:t>concernées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par cette 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>notice d’utilisation</w:t>
      </w:r>
      <w:r w:rsidR="00DF4EB4" w:rsidRPr="008B3AD4">
        <w:rPr>
          <w:rFonts w:ascii="Helvetica" w:hAnsi="Helvetica" w:cs="Arial"/>
          <w:color w:val="000000"/>
          <w:sz w:val="24"/>
          <w:szCs w:val="24"/>
          <w:lang w:val="fr-FR"/>
        </w:rPr>
        <w:t>.</w:t>
      </w:r>
    </w:p>
    <w:p w14:paraId="69B0CB04" w14:textId="77777777" w:rsidR="00D12D03" w:rsidRPr="008B3AD4" w:rsidRDefault="00D12D03" w:rsidP="00D12D03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3E693DFB" w14:textId="77777777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IV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9B142D" w:rsidRPr="008B3AD4">
        <w:rPr>
          <w:rFonts w:ascii="Helvetica" w:hAnsi="Helvetica" w:cs="Arial"/>
          <w:sz w:val="24"/>
          <w:szCs w:val="24"/>
          <w:lang w:val="fr-FR"/>
        </w:rPr>
        <w:t>Nom du produit.</w:t>
      </w:r>
    </w:p>
    <w:p w14:paraId="667BA4BE" w14:textId="77777777" w:rsidR="00D12D03" w:rsidRPr="008B3AD4" w:rsidRDefault="00D12D03" w:rsidP="00D12D03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</w:p>
    <w:p w14:paraId="306BEFB5" w14:textId="3598D815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V.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271DBA" w:rsidRPr="008B3AD4">
        <w:rPr>
          <w:rFonts w:ascii="Helvetica" w:hAnsi="Helvetica" w:cs="Arial"/>
          <w:color w:val="000000"/>
          <w:sz w:val="24"/>
          <w:szCs w:val="24"/>
          <w:lang w:val="fr-FR"/>
        </w:rPr>
        <w:t>N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orme à laquelle </w:t>
      </w:r>
      <w:r w:rsidR="00271DBA" w:rsidRPr="008B3AD4">
        <w:rPr>
          <w:rFonts w:ascii="Helvetica" w:hAnsi="Helvetica" w:cs="Arial"/>
          <w:color w:val="000000"/>
          <w:sz w:val="24"/>
          <w:szCs w:val="24"/>
          <w:lang w:val="fr-FR"/>
        </w:rPr>
        <w:t>la protection est conforme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.</w:t>
      </w:r>
    </w:p>
    <w:p w14:paraId="37D7AEB3" w14:textId="77777777" w:rsidR="00DF28FB" w:rsidRPr="008B3AD4" w:rsidRDefault="00DF28FB" w:rsidP="00D12D03">
      <w:pPr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6855C87D" w14:textId="77777777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VI.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Pr="008B3AD4">
        <w:rPr>
          <w:rFonts w:ascii="Helvetica" w:hAnsi="Helvetica" w:cs="Arial"/>
          <w:sz w:val="24"/>
          <w:szCs w:val="24"/>
          <w:lang w:val="fr-FR"/>
        </w:rPr>
        <w:t xml:space="preserve">Équipement de protection </w:t>
      </w:r>
      <w:r w:rsidR="002A02DA" w:rsidRPr="008B3AD4">
        <w:rPr>
          <w:rFonts w:ascii="Helvetica" w:hAnsi="Helvetica" w:cs="Arial"/>
          <w:sz w:val="24"/>
          <w:szCs w:val="24"/>
          <w:lang w:val="fr-FR"/>
        </w:rPr>
        <w:t xml:space="preserve">pour les </w:t>
      </w:r>
      <w:r w:rsidRPr="008B3AD4">
        <w:rPr>
          <w:rFonts w:ascii="Helvetica" w:hAnsi="Helvetica" w:cs="Arial"/>
          <w:sz w:val="24"/>
          <w:szCs w:val="24"/>
          <w:lang w:val="fr-FR"/>
        </w:rPr>
        <w:t>motocyclistes (ISO7000-2618).</w:t>
      </w:r>
    </w:p>
    <w:p w14:paraId="3DF95DD8" w14:textId="77777777" w:rsidR="00DF28FB" w:rsidRPr="008B3AD4" w:rsidRDefault="00DF28FB" w:rsidP="00D12D03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sz w:val="24"/>
          <w:szCs w:val="24"/>
          <w:lang w:val="fr-FR"/>
        </w:rPr>
      </w:pPr>
    </w:p>
    <w:p w14:paraId="2291F9AB" w14:textId="7A85A7A5" w:rsidR="00ED1BE0" w:rsidRPr="008B3AD4" w:rsidRDefault="00000000" w:rsidP="00E85DDE">
      <w:pPr>
        <w:autoSpaceDE w:val="0"/>
        <w:autoSpaceDN w:val="0"/>
        <w:adjustRightInd w:val="0"/>
        <w:ind w:left="720" w:hanging="720"/>
        <w:rPr>
          <w:rFonts w:ascii="Helvetica" w:hAnsi="Helvetica" w:cs="Arial"/>
          <w:sz w:val="24"/>
          <w:szCs w:val="24"/>
          <w:lang w:val="fr-FR"/>
        </w:rPr>
      </w:pPr>
      <w:r w:rsidRPr="00A553FC">
        <w:rPr>
          <w:rFonts w:ascii="Helvetica" w:hAnsi="Helvetica" w:cs="Arial"/>
          <w:b/>
          <w:bCs/>
          <w:sz w:val="24"/>
          <w:szCs w:val="24"/>
          <w:lang w:val="fr-FR"/>
        </w:rPr>
        <w:t xml:space="preserve">VII. </w:t>
      </w:r>
      <w:r w:rsidRPr="00A553FC">
        <w:rPr>
          <w:rFonts w:ascii="Helvetica" w:hAnsi="Helvetica" w:cs="Arial"/>
          <w:sz w:val="24"/>
          <w:szCs w:val="24"/>
          <w:lang w:val="fr-FR"/>
        </w:rPr>
        <w:tab/>
      </w:r>
      <w:r w:rsidR="002103EF" w:rsidRPr="00A553FC">
        <w:rPr>
          <w:rFonts w:ascii="Helvetica" w:hAnsi="Helvetica" w:cs="Arial"/>
          <w:sz w:val="24"/>
          <w:szCs w:val="24"/>
          <w:lang w:val="fr-FR"/>
        </w:rPr>
        <w:t>Le style d</w:t>
      </w:r>
      <w:r w:rsidR="00BC5578" w:rsidRPr="00A553FC">
        <w:rPr>
          <w:rFonts w:ascii="Helvetica" w:hAnsi="Helvetica" w:cs="Arial"/>
          <w:sz w:val="24"/>
          <w:szCs w:val="24"/>
          <w:lang w:val="fr-FR"/>
        </w:rPr>
        <w:t xml:space="preserve">e la protection </w:t>
      </w:r>
      <w:r w:rsidR="007140DB" w:rsidRPr="00A553FC">
        <w:rPr>
          <w:rFonts w:ascii="Helvetica" w:hAnsi="Helvetica" w:cs="Arial"/>
          <w:sz w:val="24"/>
          <w:szCs w:val="24"/>
          <w:lang w:val="fr-FR"/>
        </w:rPr>
        <w:t xml:space="preserve">des </w:t>
      </w:r>
      <w:r w:rsidR="00A553FC" w:rsidRPr="00A553FC">
        <w:rPr>
          <w:rFonts w:ascii="Helvetica" w:hAnsi="Helvetica" w:cs="Arial"/>
          <w:sz w:val="24"/>
          <w:szCs w:val="24"/>
          <w:lang w:val="fr-FR"/>
        </w:rPr>
        <w:t>membres</w:t>
      </w:r>
      <w:r w:rsidR="007140DB" w:rsidRPr="008B3AD4">
        <w:rPr>
          <w:rFonts w:ascii="Helvetica" w:hAnsi="Helvetica" w:cs="Arial"/>
          <w:sz w:val="24"/>
          <w:szCs w:val="24"/>
          <w:lang w:val="fr-FR"/>
        </w:rPr>
        <w:t xml:space="preserve"> 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 xml:space="preserve">indique la zone couverte (S = Épaule, E = Coude, K = Genou et partie supérieure du tibia, H = Hanche et K+L = genou, partie supérieure et médiane du tibia). Les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protections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 xml:space="preserve"> de type B sont plus grand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>e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>s et optimisé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>e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 xml:space="preserve">s (mais pas exclusivement) pour les motocyclistes 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 xml:space="preserve">de </w:t>
      </w:r>
      <w:r w:rsidR="00100A42" w:rsidRPr="008B3AD4">
        <w:rPr>
          <w:rFonts w:ascii="Helvetica" w:hAnsi="Helvetica" w:cs="Arial"/>
          <w:sz w:val="24"/>
          <w:szCs w:val="24"/>
          <w:lang w:val="fr-FR"/>
        </w:rPr>
        <w:t>plus grande taille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 xml:space="preserve">. Les </w:t>
      </w:r>
      <w:r w:rsidR="0004144D" w:rsidRPr="008B3AD4">
        <w:rPr>
          <w:rFonts w:ascii="Helvetica" w:hAnsi="Helvetica" w:cs="Arial"/>
          <w:sz w:val="24"/>
          <w:szCs w:val="24"/>
          <w:lang w:val="fr-FR"/>
        </w:rPr>
        <w:t>protections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 xml:space="preserve"> de type A sont plus petit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>e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>s et optimisé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>e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 xml:space="preserve">s (mais pas exclusivement) pour les motocyclistes 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 xml:space="preserve">de 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>plus petit</w:t>
      </w:r>
      <w:r w:rsidR="00BC5578" w:rsidRPr="008B3AD4">
        <w:rPr>
          <w:rFonts w:ascii="Helvetica" w:hAnsi="Helvetica" w:cs="Arial"/>
          <w:sz w:val="24"/>
          <w:szCs w:val="24"/>
          <w:lang w:val="fr-FR"/>
        </w:rPr>
        <w:t>e taille</w:t>
      </w:r>
      <w:r w:rsidR="002103EF" w:rsidRPr="008B3AD4">
        <w:rPr>
          <w:rFonts w:ascii="Helvetica" w:hAnsi="Helvetica" w:cs="Arial"/>
          <w:sz w:val="24"/>
          <w:szCs w:val="24"/>
          <w:lang w:val="fr-FR"/>
        </w:rPr>
        <w:t>.</w:t>
      </w:r>
    </w:p>
    <w:p w14:paraId="5523D290" w14:textId="77777777" w:rsidR="00DF28FB" w:rsidRPr="008B3AD4" w:rsidRDefault="00DF28FB" w:rsidP="002D7628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sz w:val="24"/>
          <w:szCs w:val="24"/>
          <w:lang w:val="fr-FR"/>
        </w:rPr>
      </w:pPr>
    </w:p>
    <w:p w14:paraId="5A51B60D" w14:textId="742D518C" w:rsidR="00ED1BE0" w:rsidRPr="008B3AD4" w:rsidRDefault="00E85DDE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VIII.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 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style des </w:t>
      </w:r>
      <w:r w:rsidR="00D5033E" w:rsidRPr="008B3AD4">
        <w:rPr>
          <w:rFonts w:ascii="Helvetica" w:hAnsi="Helvetica" w:cs="Arial"/>
          <w:color w:val="000000"/>
          <w:sz w:val="24"/>
          <w:szCs w:val="24"/>
          <w:lang w:val="fr-FR"/>
        </w:rPr>
        <w:t>protège-poitrine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indique s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i elles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conçu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en une seule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pièce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(C = </w:t>
      </w:r>
      <w:r w:rsidR="00D5033E" w:rsidRPr="008B3AD4">
        <w:rPr>
          <w:rFonts w:ascii="Helvetica" w:hAnsi="Helvetica" w:cs="Arial"/>
          <w:color w:val="000000"/>
          <w:sz w:val="24"/>
          <w:szCs w:val="24"/>
          <w:lang w:val="fr-FR"/>
        </w:rPr>
        <w:t>Protège-poitrine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>compl</w:t>
      </w:r>
      <w:r w:rsidR="00D5033E" w:rsidRPr="008B3AD4">
        <w:rPr>
          <w:rFonts w:ascii="Helvetica" w:hAnsi="Helvetica" w:cs="Arial"/>
          <w:color w:val="000000"/>
          <w:sz w:val="24"/>
          <w:szCs w:val="24"/>
          <w:lang w:val="fr-FR"/>
        </w:rPr>
        <w:t>et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) ou en deux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pièces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distinctes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(DC = </w:t>
      </w:r>
      <w:r w:rsidR="00D5033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Protège-poitrine 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>en deux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pièces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).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type B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sont 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plus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grandes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et optimisé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(mais pas exclusivement) pour les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motocyclistes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plus 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grande taille.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 type A 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>ont plus petites et optimisé</w:t>
      </w:r>
      <w:r w:rsidR="00580099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(mais pas exclusivement) pour les 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>utilisateurs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plus petits.</w:t>
      </w:r>
    </w:p>
    <w:p w14:paraId="0BC20577" w14:textId="77777777" w:rsidR="00DF28FB" w:rsidRPr="008B3AD4" w:rsidRDefault="00DF28FB" w:rsidP="00154A80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2D58598F" w14:textId="180C9D20" w:rsidR="00ED1BE0" w:rsidRPr="008B3AD4" w:rsidRDefault="002D7628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IX.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Type de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dorsa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>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 :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FB =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dorsal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compl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è</w:t>
      </w:r>
      <w:r w:rsidR="00100A42" w:rsidRPr="008B3AD4">
        <w:rPr>
          <w:rFonts w:ascii="Helvetica" w:hAnsi="Helvetica" w:cs="Arial"/>
          <w:color w:val="000000"/>
          <w:sz w:val="24"/>
          <w:szCs w:val="24"/>
          <w:lang w:val="fr-FR"/>
        </w:rPr>
        <w:t>t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 ;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CB =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P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>rotect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ion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dorsal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central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 ;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LB =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dorsal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154A80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inférieur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e.</w:t>
      </w:r>
    </w:p>
    <w:p w14:paraId="317086B0" w14:textId="77777777" w:rsidR="00DF28FB" w:rsidRPr="008B3AD4" w:rsidRDefault="00DF28FB" w:rsidP="00D12D03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4EBC935" w14:textId="05226B04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X.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tailles des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spécifiées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par la longueur du torse (longueur du dos entre la taille et la jonction de l'épaule et du cou). L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longueur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minimale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et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maximale couverte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par ce produit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sont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indiquée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sur l'illustration. Une taille unique peut </w:t>
      </w:r>
      <w:r w:rsidR="00A02C9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ne 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>pas convenir à toutes les dimensions corporelles (taille et forme). Évitez de choisir un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protect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ion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trop grand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e car cela pourrait gêner le port du casque, entraînant ainsi des conditions de conduite dangereuses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>.</w:t>
      </w:r>
    </w:p>
    <w:p w14:paraId="2492C3BB" w14:textId="77777777" w:rsidR="00DF28FB" w:rsidRPr="008B3AD4" w:rsidRDefault="00DF28FB" w:rsidP="00D12D03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2D6BAFBB" w14:textId="24E3AA8D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XI</w:t>
      </w:r>
      <w:r w:rsidR="00D12D03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. </w:t>
      </w:r>
      <w:r w:rsidR="00C64CF2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ab/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Le niveau de protection CE et les standards définis pour les normes</w:t>
      </w:r>
      <w:r w:rsidR="00D77D74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 </w:t>
      </w:r>
      <w:r w:rsidR="00D12D03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UKCA, </w:t>
      </w:r>
      <w:r w:rsidR="00093CF7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EN 1621-1:2012, EN 1621-2:2014 et EN 1621-3:2018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comprennent</w:t>
      </w:r>
      <w:r w:rsidR="00D12D03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2 niveaux de performance.</w:t>
      </w:r>
    </w:p>
    <w:p w14:paraId="174167C3" w14:textId="77777777" w:rsidR="00DF28FB" w:rsidRPr="008B3AD4" w:rsidRDefault="00DF28FB" w:rsidP="002A02DA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3365A9D" w14:textId="21986D86" w:rsidR="00ED1BE0" w:rsidRPr="008B3AD4" w:rsidRDefault="002A02DA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XII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Test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à haute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température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-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Si mentionné dans cette illustration, cela signifie que le produit a satisfait aux tests d’impact à </w:t>
      </w:r>
      <w:r w:rsidR="006B78E8" w:rsidRPr="008B3AD4">
        <w:rPr>
          <w:rFonts w:ascii="Helvetica" w:hAnsi="Helvetica" w:cs="Arial"/>
          <w:color w:val="000000"/>
          <w:sz w:val="24"/>
          <w:szCs w:val="24"/>
          <w:lang w:val="fr-FR"/>
        </w:rPr>
        <w:t>+</w:t>
      </w:r>
      <w:r w:rsidR="002D7628" w:rsidRPr="008B3AD4">
        <w:rPr>
          <w:rFonts w:ascii="Helvetica" w:hAnsi="Helvetica" w:cs="Arial"/>
          <w:color w:val="000000"/>
          <w:sz w:val="24"/>
          <w:szCs w:val="24"/>
          <w:lang w:val="fr-FR"/>
        </w:rPr>
        <w:t>40°C.</w:t>
      </w:r>
    </w:p>
    <w:p w14:paraId="173F0A69" w14:textId="77777777" w:rsidR="00DF28FB" w:rsidRPr="008B3AD4" w:rsidRDefault="00DF28FB" w:rsidP="002D7628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6F55011A" w14:textId="27BAFFB0" w:rsidR="00ED1BE0" w:rsidRPr="008B3AD4" w:rsidRDefault="009B142D" w:rsidP="00100A42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XIII.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ab/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Test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à basse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températur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proofErr w:type="spellEnd"/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- </w:t>
      </w:r>
      <w:r w:rsidR="00D77D74" w:rsidRPr="008B3AD4">
        <w:rPr>
          <w:rFonts w:ascii="Helvetica" w:hAnsi="Helvetica" w:cs="Arial"/>
          <w:color w:val="000000"/>
          <w:sz w:val="24"/>
          <w:szCs w:val="24"/>
          <w:lang w:val="fr-FR"/>
        </w:rPr>
        <w:t>Si mentionné dans cette illustration, cela signifie que le produit a satisfait aux tests d’impact à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-10°C.</w:t>
      </w:r>
    </w:p>
    <w:p w14:paraId="2B183310" w14:textId="77777777" w:rsidR="002D7628" w:rsidRPr="008B3AD4" w:rsidRDefault="002D7628" w:rsidP="002D7628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5A6BC6F3" w14:textId="437E1A66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XIV.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La mention « CE » indique la conformité aux exigences en termes santé et de sécurité décrites dans l'annexe II de la réglementation européenne sur les équipements de protection individuelle (UE) 2016/425 et/ou dans l'annexe Il de la directive européenne sur les équipements de protection individuelle 89/686/CEE. L’ensemble de ces informations est disponible sur www.re-zro.com/conformity</w:t>
      </w:r>
    </w:p>
    <w:p w14:paraId="73BC45D2" w14:textId="77777777" w:rsidR="00DF28FB" w:rsidRPr="008B3AD4" w:rsidRDefault="00DF28FB" w:rsidP="00DF28FB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D9EBFE0" w14:textId="77777777" w:rsidR="00C64CF2" w:rsidRPr="008B3AD4" w:rsidRDefault="00000000" w:rsidP="00C64CF2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lastRenderedPageBreak/>
        <w:t>XV.</w:t>
      </w:r>
      <w:r w:rsidR="00D12D03"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La mention « UKCA » (UK </w:t>
      </w:r>
      <w:proofErr w:type="spellStart"/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Conformity</w:t>
      </w:r>
      <w:proofErr w:type="spellEnd"/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proofErr w:type="spellStart"/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Assessed</w:t>
      </w:r>
      <w:proofErr w:type="spellEnd"/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) indique la conformité à la réglementation britannique. </w:t>
      </w:r>
    </w:p>
    <w:p w14:paraId="5E33DB7A" w14:textId="77777777" w:rsidR="00C64CF2" w:rsidRPr="008B3AD4" w:rsidRDefault="00C64CF2" w:rsidP="00C64CF2">
      <w:pPr>
        <w:autoSpaceDE w:val="0"/>
        <w:autoSpaceDN w:val="0"/>
        <w:adjustRightInd w:val="0"/>
        <w:ind w:left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L’ensemble de ces informations est disponible sur www.re-zro.com/conformity</w:t>
      </w:r>
    </w:p>
    <w:p w14:paraId="3A24EB63" w14:textId="0677AEC4" w:rsidR="00154A80" w:rsidRPr="008B3AD4" w:rsidRDefault="00154A80" w:rsidP="00C64CF2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2DE688A1" w14:textId="77777777" w:rsidR="00C64CF2" w:rsidRPr="008B3AD4" w:rsidRDefault="00000000" w:rsidP="00C64CF2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XVI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La mention « Consultez le mode d'emploi » indique à l'utilisateur qu’il doit se référer au mode d’emploi fourni.</w:t>
      </w:r>
    </w:p>
    <w:p w14:paraId="4A236F60" w14:textId="00145539" w:rsidR="00D12D03" w:rsidRPr="008B3AD4" w:rsidRDefault="00D12D03" w:rsidP="002D7628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C748D2B" w14:textId="3A8EA6DC" w:rsidR="00ED1BE0" w:rsidRPr="008B3AD4" w:rsidRDefault="00DF4EB4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XVII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Conseils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 nettoyage.</w:t>
      </w:r>
    </w:p>
    <w:p w14:paraId="2E58758D" w14:textId="77777777" w:rsidR="00D12D03" w:rsidRPr="008B3AD4" w:rsidRDefault="00D12D03" w:rsidP="00D12D03">
      <w:pPr>
        <w:autoSpaceDE w:val="0"/>
        <w:autoSpaceDN w:val="0"/>
        <w:adjustRightInd w:val="0"/>
        <w:ind w:left="72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2A26E47" w14:textId="6F711F98" w:rsidR="00ED1BE0" w:rsidRPr="008B3AD4" w:rsidRDefault="009B142D" w:rsidP="009A0ADE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XVIII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Indique que le produit est renforcé avec du </w:t>
      </w:r>
      <w:r w:rsidR="001D6C37" w:rsidRPr="008B3AD4">
        <w:rPr>
          <w:rFonts w:ascii="Helvetica" w:hAnsi="Helvetica" w:cs="Arial"/>
          <w:color w:val="000000"/>
          <w:sz w:val="24"/>
          <w:szCs w:val="24"/>
          <w:lang w:val="fr-FR"/>
        </w:rPr>
        <w:t>TOTO-TOA</w:t>
      </w:r>
      <w:r w:rsidR="001D6C37"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="001D6C37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. </w:t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>Consultez</w:t>
      </w:r>
      <w:r w:rsidR="001D6C37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hyperlink r:id="rId10" w:history="1">
        <w:r w:rsidR="001D6C37" w:rsidRPr="008B3AD4">
          <w:rPr>
            <w:rStyle w:val="Hyperlink"/>
            <w:rFonts w:ascii="Helvetica" w:hAnsi="Helvetica" w:cs="Arial"/>
            <w:color w:val="000000"/>
            <w:sz w:val="24"/>
            <w:szCs w:val="24"/>
            <w:lang w:val="fr-FR"/>
          </w:rPr>
          <w:t>www.toa.eco</w:t>
        </w:r>
      </w:hyperlink>
      <w:r w:rsidR="001D6C37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pour plus de détails.</w:t>
      </w:r>
    </w:p>
    <w:p w14:paraId="7C6D5B47" w14:textId="77777777" w:rsidR="00D12D03" w:rsidRPr="008B3AD4" w:rsidRDefault="00D12D03" w:rsidP="00D649B9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0A53A98F" w14:textId="1A50ECFE" w:rsidR="00ED1BE0" w:rsidRPr="008B3AD4" w:rsidRDefault="001D6C37" w:rsidP="009A0ADE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XIX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>Indique la matière de base du produit. À consulter pour le recyclage.</w:t>
      </w:r>
    </w:p>
    <w:p w14:paraId="469C82AE" w14:textId="77777777" w:rsidR="001D6C37" w:rsidRPr="008B3AD4" w:rsidRDefault="001D6C37" w:rsidP="001D6C37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7D4E1BBB" w14:textId="4FB6C4C0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XX.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ab/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>Indique si le produit peut être recyclé ou pas. Veuillez contacter votre organisme de recyclage local / national pour plus d’informations. (En vous référant au code du matériau, cf. XXI).</w:t>
      </w:r>
    </w:p>
    <w:p w14:paraId="388AE2EC" w14:textId="77777777" w:rsidR="00D12D03" w:rsidRPr="008B3AD4" w:rsidRDefault="00D12D03" w:rsidP="00D12D03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33059AA" w14:textId="0E75172D" w:rsidR="00ED1BE0" w:rsidRPr="008B3AD4" w:rsidRDefault="001D6C37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XXI.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Force moyenne transmise maximale (kN) enregistrée lors du test.</w:t>
      </w:r>
    </w:p>
    <w:p w14:paraId="30ECB81C" w14:textId="77777777" w:rsidR="00DF28FB" w:rsidRPr="008B3AD4" w:rsidRDefault="00DF28FB" w:rsidP="00D12D03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38F65170" w14:textId="54F0C3AB" w:rsidR="00C64CF2" w:rsidRPr="008B3AD4" w:rsidRDefault="001D6C37" w:rsidP="00C64CF2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XXII.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S’il y a un chiffre, cela signifie que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ont été testé</w:t>
      </w:r>
      <w:r w:rsidR="009F2358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s à -20°C et peuvent donc être utilisé</w:t>
      </w:r>
      <w:r w:rsidR="009F2358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s pour les sports de neige jusqu'à cette température. Le chiffre indique le niveau de performance auquel le produit répond.</w:t>
      </w:r>
    </w:p>
    <w:p w14:paraId="6A34815E" w14:textId="5C9F136C" w:rsidR="00DF28FB" w:rsidRPr="008B3AD4" w:rsidRDefault="00DF28FB" w:rsidP="00C64CF2">
      <w:pPr>
        <w:autoSpaceDE w:val="0"/>
        <w:autoSpaceDN w:val="0"/>
        <w:adjustRightInd w:val="0"/>
        <w:ind w:left="720" w:hanging="720"/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7B53E88F" w14:textId="338F6D36" w:rsidR="00ED1BE0" w:rsidRPr="008B3AD4" w:rsidRDefault="001D6C37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XXIII.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La présence d'un « R » indique que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ont été certifié</w:t>
      </w:r>
      <w:r w:rsidR="009F2358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C64CF2" w:rsidRPr="008B3AD4">
        <w:rPr>
          <w:rFonts w:ascii="Helvetica" w:hAnsi="Helvetica" w:cs="Arial"/>
          <w:color w:val="000000"/>
          <w:sz w:val="24"/>
          <w:szCs w:val="24"/>
          <w:lang w:val="fr-FR"/>
        </w:rPr>
        <w:t>s réversibles.</w:t>
      </w:r>
    </w:p>
    <w:p w14:paraId="5D0DA7FD" w14:textId="77777777" w:rsidR="003123D0" w:rsidRPr="008B3AD4" w:rsidRDefault="003123D0" w:rsidP="00D12D03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6FF2806E" w14:textId="44FD0544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XXIV.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  <w:t>Zone de protection d</w:t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 la protection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</w:t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.</w:t>
      </w:r>
    </w:p>
    <w:p w14:paraId="4535EEE7" w14:textId="77777777" w:rsidR="003123D0" w:rsidRPr="008B3AD4" w:rsidRDefault="003123D0" w:rsidP="003123D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11ADFF8" w14:textId="553A538C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XXV.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Hauteur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taille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>-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épaule</w:t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 la protection dorsale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.</w:t>
      </w:r>
    </w:p>
    <w:p w14:paraId="3F0F14F2" w14:textId="77777777" w:rsidR="003123D0" w:rsidRPr="008B3AD4" w:rsidRDefault="003123D0" w:rsidP="003123D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0A35850" w14:textId="7C73EBE6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XXVI.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ab/>
        <w:t xml:space="preserve">Données d'échantillonnage </w:t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>hauteur taille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>-</w:t>
      </w:r>
      <w:r w:rsidR="00636D7D" w:rsidRPr="008B3AD4">
        <w:rPr>
          <w:rFonts w:ascii="Helvetica" w:hAnsi="Helvetica" w:cs="Arial"/>
          <w:color w:val="000000"/>
          <w:sz w:val="24"/>
          <w:szCs w:val="24"/>
          <w:lang w:val="fr-FR"/>
        </w:rPr>
        <w:t>épaule de la protection dorsale.</w:t>
      </w:r>
    </w:p>
    <w:p w14:paraId="557FCB14" w14:textId="77777777" w:rsidR="003123D0" w:rsidRPr="008B3AD4" w:rsidRDefault="003123D0" w:rsidP="003123D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229EAC30" w14:textId="33FEE6E5" w:rsidR="00ED1BE0" w:rsidRPr="008B3AD4" w:rsidRDefault="00000000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CF2720">
        <w:rPr>
          <w:rFonts w:ascii="Helvetica" w:hAnsi="Helvetica" w:cs="Arial"/>
          <w:b/>
          <w:bCs/>
          <w:color w:val="000000"/>
          <w:sz w:val="24"/>
          <w:szCs w:val="24"/>
          <w:highlight w:val="yellow"/>
          <w:lang w:val="fr-FR"/>
        </w:rPr>
        <w:t>XXVII.</w:t>
      </w:r>
      <w:r w:rsidRPr="00CF2720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 Indiqu</w:t>
      </w:r>
      <w:r w:rsidR="00636D7D" w:rsidRPr="00CF2720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>e la d</w:t>
      </w:r>
      <w:r w:rsidRPr="00CF2720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>ate de production</w:t>
      </w:r>
      <w:r w:rsidR="00636D7D" w:rsidRPr="00CF2720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 de la protection</w:t>
      </w:r>
      <w:r w:rsidRPr="00CF2720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>.</w:t>
      </w:r>
    </w:p>
    <w:p w14:paraId="3C4072D2" w14:textId="77777777" w:rsidR="003123D0" w:rsidRPr="008B3AD4" w:rsidRDefault="003123D0" w:rsidP="00D12D03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0F81C3C6" w14:textId="77777777" w:rsidR="003123D0" w:rsidRPr="008B3AD4" w:rsidRDefault="003123D0" w:rsidP="00D12D03">
      <w:pPr>
        <w:autoSpaceDE w:val="0"/>
        <w:autoSpaceDN w:val="0"/>
        <w:adjustRightInd w:val="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00404279" w14:textId="77777777" w:rsidR="000C6534" w:rsidRPr="008B3AD4" w:rsidRDefault="000C6534" w:rsidP="00D12D03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3C42D0A2" w14:textId="77777777" w:rsidR="00FC4733" w:rsidRPr="008B3AD4" w:rsidRDefault="00FC4733" w:rsidP="006A50F4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6A4AA4ED" w14:textId="77777777" w:rsidR="00FC4733" w:rsidRPr="008B3AD4" w:rsidRDefault="00FC4733" w:rsidP="00852A80">
      <w:pPr>
        <w:rPr>
          <w:rFonts w:ascii="Helvetica" w:hAnsi="Helvetica" w:cs="Arial"/>
          <w:b/>
          <w:bCs/>
          <w:color w:val="000000"/>
          <w:sz w:val="24"/>
          <w:szCs w:val="24"/>
          <w:u w:val="single"/>
          <w:lang w:val="fr-FR"/>
        </w:rPr>
      </w:pPr>
    </w:p>
    <w:p w14:paraId="4CA60AAA" w14:textId="77777777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u w:val="single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u w:val="single"/>
          <w:lang w:val="fr-FR"/>
        </w:rPr>
        <w:t>MODE D'EMPLOI</w:t>
      </w:r>
    </w:p>
    <w:p w14:paraId="18F3EB2F" w14:textId="77777777" w:rsidR="00852A80" w:rsidRPr="008B3AD4" w:rsidRDefault="00852A80" w:rsidP="00852A80">
      <w:pPr>
        <w:rPr>
          <w:rFonts w:ascii="Helvetica" w:hAnsi="Helvetica" w:cs="Arial"/>
          <w:b/>
          <w:bCs/>
          <w:color w:val="000000"/>
          <w:sz w:val="24"/>
          <w:szCs w:val="24"/>
          <w:u w:val="single"/>
          <w:lang w:val="fr-FR"/>
        </w:rPr>
      </w:pPr>
    </w:p>
    <w:p w14:paraId="6092323A" w14:textId="7FE7316F" w:rsidR="00ED1BE0" w:rsidRPr="008B3AD4" w:rsidRDefault="00285355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INSTALLATION</w:t>
      </w:r>
    </w:p>
    <w:p w14:paraId="639DD833" w14:textId="4CB99EA3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RE ZRO</w:t>
      </w:r>
      <w:r w:rsidR="00A113D4"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285355" w:rsidRPr="008B3AD4">
        <w:rPr>
          <w:rFonts w:ascii="Helvetica" w:hAnsi="Helvetica" w:cs="Arial"/>
          <w:color w:val="000000"/>
          <w:sz w:val="24"/>
          <w:szCs w:val="24"/>
          <w:lang w:val="fr-FR"/>
        </w:rPr>
        <w:t>ont été conçues pour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être porté</w:t>
      </w:r>
      <w:r w:rsidR="00DA5D24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dans une poche </w:t>
      </w:r>
      <w:r w:rsidR="00285355" w:rsidRPr="008B3AD4">
        <w:rPr>
          <w:rFonts w:ascii="Helvetica" w:hAnsi="Helvetica" w:cs="Arial"/>
          <w:color w:val="000000"/>
          <w:sz w:val="24"/>
          <w:szCs w:val="24"/>
          <w:lang w:val="fr-FR"/>
        </w:rPr>
        <w:t>adaptée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à l'intérieur d'un vêtement extérieur approprié</w:t>
      </w:r>
      <w:r w:rsidR="00903677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="00DA5D24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Le fait d’ajouter des protections certifiées UE/UKCA à un vêtement ne signifie pas que tout le vêtement est certifié UE/UKCA.</w:t>
      </w:r>
    </w:p>
    <w:p w14:paraId="397C0368" w14:textId="77777777" w:rsidR="00903677" w:rsidRPr="008B3AD4" w:rsidRDefault="00903677" w:rsidP="00852A80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2B4A61C9" w14:textId="3D61F77C" w:rsidR="00CF0A05" w:rsidRPr="008B3AD4" w:rsidRDefault="00B56E6F" w:rsidP="00CF0A05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Choisissez des protections </w:t>
      </w:r>
      <w:r w:rsidRPr="008B3AD4">
        <w:rPr>
          <w:rFonts w:ascii="Helvetica" w:eastAsia="JAJECK+Arial,Italic" w:hAnsi="Helvetica" w:cs="Calibri"/>
          <w:color w:val="000000"/>
          <w:sz w:val="24"/>
          <w:szCs w:val="24"/>
          <w:lang w:val="fr-FR"/>
        </w:rPr>
        <w:t xml:space="preserve">(membre, dos et/ou poitrine)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qui sont à la bonne taille et confortables lorsque vous êtes dans votre position de conduite normale.</w:t>
      </w:r>
    </w:p>
    <w:p w14:paraId="170A5BA8" w14:textId="5F96248C" w:rsidR="00903677" w:rsidRPr="008B3AD4" w:rsidRDefault="00903677" w:rsidP="00903677">
      <w:pPr>
        <w:rPr>
          <w:rFonts w:ascii="Helvetica" w:eastAsia="JAJECK+Arial,Italic" w:hAnsi="Helvetica" w:cs="Calibri"/>
          <w:color w:val="000000"/>
          <w:sz w:val="24"/>
          <w:szCs w:val="24"/>
          <w:lang w:val="fr-FR"/>
        </w:rPr>
      </w:pPr>
    </w:p>
    <w:p w14:paraId="17B75C05" w14:textId="149F45FE" w:rsidR="00CF0A05" w:rsidRPr="008B3AD4" w:rsidRDefault="00B56E6F" w:rsidP="00CF0A05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L'utilisateur doit toujours vérifier que les protections sont insérées dans le bon sens dans la poche du vêtement. Ces 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ne doivent pas être porté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s séparément ou 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en contact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direct 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avec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la peau ou un vêtement.</w:t>
      </w:r>
    </w:p>
    <w:p w14:paraId="3ABAA5A5" w14:textId="77777777" w:rsidR="00852A80" w:rsidRPr="008B3AD4" w:rsidRDefault="00852A80" w:rsidP="00852A80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25718BC0" w14:textId="3C8C090E" w:rsidR="00ED1BE0" w:rsidRPr="008B3AD4" w:rsidRDefault="00000000">
      <w:pPr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>Protect</w:t>
      </w:r>
      <w:r w:rsidR="00CF0A05" w:rsidRPr="008B3AD4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>ions</w:t>
      </w:r>
      <w:r w:rsidRPr="008B3AD4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 xml:space="preserve"> </w:t>
      </w:r>
      <w:r w:rsidRPr="00A553FC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>de</w:t>
      </w:r>
      <w:r w:rsidR="00CF0A05" w:rsidRPr="00A553FC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>s</w:t>
      </w:r>
      <w:r w:rsidRPr="00A553FC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 xml:space="preserve"> membres </w:t>
      </w:r>
      <w:r w:rsidR="002041D6" w:rsidRPr="00A553FC">
        <w:rPr>
          <w:rFonts w:ascii="Helvetica" w:eastAsia="JAJECK+Arial,Italic" w:hAnsi="Helvetica" w:cs="Arial"/>
          <w:b/>
          <w:bCs/>
          <w:color w:val="000000"/>
          <w:sz w:val="24"/>
          <w:szCs w:val="24"/>
          <w:lang w:val="fr-FR"/>
        </w:rPr>
        <w:t>:</w:t>
      </w:r>
    </w:p>
    <w:p w14:paraId="100B124E" w14:textId="7B969B8B" w:rsidR="00ED1BE0" w:rsidRPr="008B3AD4" w:rsidRDefault="00CF0A05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lastRenderedPageBreak/>
        <w:t>L'utilisateur d</w:t>
      </w:r>
      <w:r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oit toujours vérifier que les </w:t>
      </w:r>
      <w:r w:rsidR="0004144D" w:rsidRPr="00A553FC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A553FC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sont inséré</w:t>
      </w:r>
      <w:r w:rsidR="00663D28"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</w:t>
      </w:r>
      <w:r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s dans le bon sens dans la poche</w:t>
      </w:r>
      <w:r w:rsidR="007140DB"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</w:t>
      </w:r>
      <w:r w:rsidR="007140DB" w:rsidRPr="00A553FC">
        <w:rPr>
          <w:rFonts w:ascii="Helvetica" w:hAnsi="Helvetica" w:cs="Arial"/>
          <w:color w:val="000000"/>
          <w:sz w:val="24"/>
          <w:szCs w:val="24"/>
          <w:lang w:val="fr-FR"/>
        </w:rPr>
        <w:t>à l'intérieur</w:t>
      </w:r>
      <w:r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du vêtement. </w:t>
      </w:r>
      <w:r w:rsidR="00DA18D2" w:rsidRPr="00A553FC">
        <w:rPr>
          <w:rFonts w:ascii="Helvetica" w:hAnsi="Helvetica" w:cs="Arial"/>
          <w:color w:val="000000"/>
          <w:sz w:val="24"/>
          <w:szCs w:val="24"/>
          <w:lang w:val="fr-FR"/>
        </w:rPr>
        <w:t xml:space="preserve">Lorsque les </w:t>
      </w:r>
      <w:r w:rsidR="0004144D" w:rsidRPr="00A553FC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A553FC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7140DB"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des membres</w:t>
      </w:r>
      <w:r w:rsidR="007140DB" w:rsidRPr="00A553FC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DA18D2" w:rsidRPr="00A553FC">
        <w:rPr>
          <w:rFonts w:ascii="Helvetica" w:hAnsi="Helvetica" w:cs="Arial"/>
          <w:color w:val="000000"/>
          <w:sz w:val="24"/>
          <w:szCs w:val="24"/>
          <w:lang w:val="fr-FR"/>
        </w:rPr>
        <w:t>RE Z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>RO</w:t>
      </w:r>
      <w:r w:rsidR="00DA18D2"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positionné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correctement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>, l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 mention 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CE/UKCA 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>est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placée côté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corps, sauf </w:t>
      </w:r>
      <w:r w:rsidR="00DA18D2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indication contraire dans le tableau 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«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DA18D2" w:rsidRPr="008B3AD4">
        <w:rPr>
          <w:rFonts w:ascii="Helvetica" w:hAnsi="Helvetica"/>
          <w:color w:val="000000"/>
          <w:sz w:val="24"/>
          <w:szCs w:val="24"/>
          <w:lang w:val="fr-FR"/>
        </w:rPr>
        <w:t>couvert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e</w:t>
      </w:r>
      <w:r w:rsidR="00DA18D2" w:rsidRPr="008B3AD4">
        <w:rPr>
          <w:rFonts w:ascii="Helvetica" w:hAnsi="Helvetica"/>
          <w:color w:val="000000"/>
          <w:sz w:val="24"/>
          <w:szCs w:val="24"/>
          <w:lang w:val="fr-FR"/>
        </w:rPr>
        <w:t>s par ce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tte notice d’utilisation »</w:t>
      </w:r>
      <w:r w:rsidR="00DA18D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Ces 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ne doivent pas être porté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s séparément ou en contact direct avec la peau ou </w:t>
      </w:r>
      <w:r w:rsidR="00D745FD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un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vêtement.</w:t>
      </w:r>
    </w:p>
    <w:p w14:paraId="13C9EDBD" w14:textId="77777777" w:rsidR="00852A80" w:rsidRPr="008B3AD4" w:rsidRDefault="00852A80" w:rsidP="00852A80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1B2BF706" w14:textId="0DDF2A73" w:rsidR="00CF0A05" w:rsidRPr="008B3AD4" w:rsidRDefault="00CF0A05" w:rsidP="00CF0A05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</w:t>
      </w:r>
      <w:r w:rsidR="0004144D" w:rsidRPr="00A553FC">
        <w:rPr>
          <w:rFonts w:ascii="Helvetica" w:hAnsi="Helvetica" w:cs="Arial"/>
          <w:color w:val="000000"/>
          <w:sz w:val="24"/>
          <w:szCs w:val="24"/>
          <w:lang w:val="fr-FR"/>
        </w:rPr>
        <w:t>otections</w:t>
      </w:r>
      <w:r w:rsidR="009A0ADE" w:rsidRPr="00A553FC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7140DB" w:rsidRP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des membres</w:t>
      </w:r>
      <w:r w:rsidR="007140DB" w:rsidRPr="00A553FC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A553FC">
        <w:rPr>
          <w:rFonts w:ascii="Helvetica" w:hAnsi="Helvetica" w:cs="Arial"/>
          <w:color w:val="000000"/>
          <w:sz w:val="24"/>
          <w:szCs w:val="24"/>
          <w:lang w:val="fr-FR"/>
        </w:rPr>
        <w:t>do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ivent toujours être porté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sur les membres pour lesquels 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elles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conçues. Lorsqu'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elle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positionné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3E5F03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correctement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, la partie « supérieure » des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est celle avec le plus grand rayon, qui couvre l'articulation et suit la forme du membre dans sa longueur.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ne doivent pas être tourné</w:t>
      </w:r>
      <w:r w:rsidR="00D745FD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671AD9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à 90° ou 180°</w:t>
      </w:r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car </w:t>
      </w:r>
      <w:r w:rsidR="00F1466A" w:rsidRPr="008B3AD4">
        <w:rPr>
          <w:rFonts w:ascii="Helvetica" w:hAnsi="Helvetica" w:cs="Arial"/>
          <w:color w:val="000000"/>
          <w:sz w:val="24"/>
          <w:szCs w:val="24"/>
          <w:lang w:val="fr-FR"/>
        </w:rPr>
        <w:t>elles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n’offriront plus un niveau de protection adéquat à l’utilisateur. </w:t>
      </w:r>
    </w:p>
    <w:p w14:paraId="03DC6B4D" w14:textId="77777777" w:rsidR="00444838" w:rsidRPr="008B3AD4" w:rsidRDefault="00444838" w:rsidP="00852A80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3A0D1076" w14:textId="2D770EF1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Prot</w:t>
      </w:r>
      <w:r w:rsidR="004515B6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èges-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poitrine</w:t>
      </w:r>
    </w:p>
    <w:p w14:paraId="223D4E25" w14:textId="02523633" w:rsidR="00ED1BE0" w:rsidRPr="008B3AD4" w:rsidRDefault="00000000">
      <w:pPr>
        <w:rPr>
          <w:rFonts w:ascii="Helvetica" w:hAnsi="Helvetica"/>
          <w:color w:val="000000"/>
          <w:sz w:val="24"/>
          <w:szCs w:val="24"/>
          <w:lang w:val="fr-FR"/>
        </w:rPr>
      </w:pPr>
      <w:r w:rsidRPr="008B3AD4">
        <w:rPr>
          <w:rFonts w:ascii="Helvetica" w:hAnsi="Helvetica"/>
          <w:color w:val="000000"/>
          <w:sz w:val="24"/>
          <w:szCs w:val="24"/>
          <w:lang w:val="fr-FR"/>
        </w:rPr>
        <w:t>Les prot</w:t>
      </w:r>
      <w:r w:rsidR="004515B6" w:rsidRPr="008B3AD4">
        <w:rPr>
          <w:rFonts w:ascii="Helvetica" w:hAnsi="Helvetica"/>
          <w:color w:val="000000"/>
          <w:sz w:val="24"/>
          <w:szCs w:val="24"/>
          <w:lang w:val="fr-FR"/>
        </w:rPr>
        <w:t>ège-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poitrine doivent être placés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>de façon symétrique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au centre de la poitrine.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Lorsque les prot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>ège-p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oitrine 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positionnés correctement, </w:t>
      </w:r>
      <w:r w:rsidR="000D03F9" w:rsidRPr="008B3AD4">
        <w:rPr>
          <w:rFonts w:ascii="Helvetica" w:hAnsi="Helvetica" w:cs="Arial"/>
          <w:color w:val="000000"/>
          <w:sz w:val="24"/>
          <w:szCs w:val="24"/>
          <w:lang w:val="fr-FR"/>
        </w:rPr>
        <w:t>l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 mention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CE/UKCA 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est placée côté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corps. 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L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’utilisateur 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doit éviter de choisir des 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>protèges-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poitrine trop grand</w:t>
      </w:r>
      <w:r w:rsidR="009A0ADE" w:rsidRPr="008B3AD4">
        <w:rPr>
          <w:rFonts w:ascii="Helvetica" w:hAnsi="Helvetica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, car </w:t>
      </w:r>
      <w:r w:rsidR="009A0ADE" w:rsidRPr="008B3AD4">
        <w:rPr>
          <w:rFonts w:ascii="Helvetica" w:hAnsi="Helvetica"/>
          <w:color w:val="000000"/>
          <w:sz w:val="24"/>
          <w:szCs w:val="24"/>
          <w:lang w:val="fr-FR"/>
        </w:rPr>
        <w:t>ils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peuvent gêner le</w:t>
      </w:r>
      <w:r w:rsidR="00AA27B2" w:rsidRPr="008B3AD4">
        <w:rPr>
          <w:rFonts w:ascii="Helvetica" w:hAnsi="Helvetica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mouvement</w:t>
      </w:r>
      <w:r w:rsidR="00AA27B2" w:rsidRPr="008B3AD4">
        <w:rPr>
          <w:rFonts w:ascii="Helvetica" w:hAnsi="Helvetica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des bras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et 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entraîner des conditions de conduite dangereuses.</w:t>
      </w:r>
    </w:p>
    <w:p w14:paraId="24EB9BAA" w14:textId="77777777" w:rsidR="00605513" w:rsidRPr="008B3AD4" w:rsidRDefault="00605513" w:rsidP="00852A80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7DBF8166" w14:textId="6E86FC67" w:rsidR="00ED1BE0" w:rsidRPr="008B3AD4" w:rsidRDefault="0004144D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Protections dors</w:t>
      </w:r>
      <w:r w:rsidR="00AA27B2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ales</w:t>
      </w:r>
    </w:p>
    <w:p w14:paraId="36D4328C" w14:textId="66C72A4B" w:rsidR="00ED1BE0" w:rsidRPr="008B3AD4" w:rsidRDefault="00000000">
      <w:pPr>
        <w:rPr>
          <w:rFonts w:ascii="Helvetica" w:hAnsi="Helvetica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Lorsque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positionné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s correctement, le logo 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et 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>la mention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CE/UKCA </w:t>
      </w:r>
      <w:r w:rsidR="00AA27B2" w:rsidRPr="008B3AD4">
        <w:rPr>
          <w:rFonts w:ascii="Helvetica" w:hAnsi="Helvetica" w:cs="Arial"/>
          <w:color w:val="000000"/>
          <w:sz w:val="24"/>
          <w:szCs w:val="24"/>
          <w:lang w:val="fr-FR"/>
        </w:rPr>
        <w:t>sont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tournés vers l'extérieur du corps.</w:t>
      </w:r>
    </w:p>
    <w:p w14:paraId="05A3EE85" w14:textId="77777777" w:rsidR="00605513" w:rsidRPr="008B3AD4" w:rsidRDefault="00605513" w:rsidP="00444838">
      <w:pPr>
        <w:rPr>
          <w:rFonts w:ascii="Helvetica" w:hAnsi="Helvetica"/>
          <w:color w:val="000000"/>
          <w:sz w:val="24"/>
          <w:szCs w:val="24"/>
          <w:lang w:val="fr-FR"/>
        </w:rPr>
      </w:pPr>
    </w:p>
    <w:p w14:paraId="7D0206A1" w14:textId="524D1BC7" w:rsidR="00ED1BE0" w:rsidRPr="008B3AD4" w:rsidRDefault="00000000">
      <w:pPr>
        <w:rPr>
          <w:rFonts w:ascii="Helvetica" w:hAnsi="Helvetica"/>
          <w:color w:val="000000"/>
          <w:sz w:val="24"/>
          <w:szCs w:val="24"/>
          <w:lang w:val="fr-FR"/>
        </w:rPr>
      </w:pP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AA27B2" w:rsidRPr="008B3AD4">
        <w:rPr>
          <w:rFonts w:ascii="Helvetica" w:hAnsi="Helvetica"/>
          <w:color w:val="000000"/>
          <w:sz w:val="24"/>
          <w:szCs w:val="24"/>
          <w:lang w:val="fr-FR"/>
        </w:rPr>
        <w:t>dorsales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doivent être placé</w:t>
      </w:r>
      <w:r w:rsidR="00AA27B2" w:rsidRPr="008B3AD4">
        <w:rPr>
          <w:rFonts w:ascii="Helvetica" w:hAnsi="Helvetica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s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>de manière symétrique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au centre du dos. Lorsqu'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elle</w:t>
      </w:r>
      <w:r w:rsidR="009A0ADE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s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>sont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positionné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e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correctement, l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a partie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« 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supérieure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»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de la</w:t>
      </w:r>
      <w:r w:rsidR="009A0ADE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protection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>doit être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ce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>lle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r w:rsidR="00CF0A05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offrant 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la 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protection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la plus 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large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, qui couvre le centre du dos et </w:t>
      </w:r>
      <w:r w:rsidR="003E5F03" w:rsidRPr="008B3AD4">
        <w:rPr>
          <w:rFonts w:ascii="Helvetica" w:hAnsi="Helvetica"/>
          <w:color w:val="000000"/>
          <w:sz w:val="24"/>
          <w:szCs w:val="24"/>
          <w:lang w:val="fr-FR"/>
        </w:rPr>
        <w:t>suit la forme du dos dans sa longueur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.</w:t>
      </w:r>
    </w:p>
    <w:p w14:paraId="51C55608" w14:textId="77777777" w:rsidR="00444838" w:rsidRPr="008B3AD4" w:rsidRDefault="00444838" w:rsidP="00852A80">
      <w:pPr>
        <w:rPr>
          <w:rFonts w:ascii="Helvetica" w:hAnsi="Helvetica" w:cs="Arial"/>
          <w:color w:val="000000"/>
          <w:sz w:val="24"/>
          <w:szCs w:val="24"/>
          <w:u w:val="single"/>
          <w:lang w:val="fr-FR"/>
        </w:rPr>
      </w:pPr>
    </w:p>
    <w:p w14:paraId="1A826160" w14:textId="03ECBD4B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Taille de la zone protégée par les </w:t>
      </w:r>
      <w:r w:rsidR="0004144D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 </w:t>
      </w:r>
      <w:r w:rsidR="00663B7A"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dorsales</w:t>
      </w:r>
    </w:p>
    <w:p w14:paraId="16DE6C01" w14:textId="3C2722DB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Pour identifier la zone dans laquelle l</w:t>
      </w:r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>a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exerce sa fonction d'absorption d'énergie, </w:t>
      </w:r>
      <w:proofErr w:type="spellStart"/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>veuillez vous</w:t>
      </w:r>
      <w:proofErr w:type="spellEnd"/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référer aux dimensions indiquées dans les </w:t>
      </w:r>
      <w:r w:rsidR="00CF0A05" w:rsidRPr="008B3AD4">
        <w:rPr>
          <w:rFonts w:ascii="Helvetica" w:hAnsi="Helvetica" w:cs="Arial"/>
          <w:color w:val="000000"/>
          <w:sz w:val="24"/>
          <w:szCs w:val="24"/>
          <w:lang w:val="fr-FR"/>
        </w:rPr>
        <w:t>schémas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du </w:t>
      </w:r>
      <w:r w:rsidR="00CF0A05" w:rsidRPr="008B3AD4">
        <w:rPr>
          <w:rFonts w:ascii="Helvetica" w:hAnsi="Helvetica" w:cs="Arial"/>
          <w:color w:val="000000"/>
          <w:sz w:val="24"/>
          <w:szCs w:val="24"/>
          <w:lang w:val="fr-FR"/>
        </w:rPr>
        <w:t>T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ableau 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XXIV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. Pour déterminer la position de la zone de protection, </w:t>
      </w:r>
      <w:proofErr w:type="spellStart"/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>veuillez vous</w:t>
      </w:r>
      <w:proofErr w:type="spellEnd"/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référer à la ligne </w:t>
      </w:r>
      <w:r w:rsidR="00663B7A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allant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de la taille à l'épaule. 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Pour </w:t>
      </w:r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>l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CF0A05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«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FB</w:t>
      </w:r>
      <w:r w:rsidR="00CF0A05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»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, la base de la zone protégée doit être placée au-dessus de la ceinture, en positionnant la mesure </w:t>
      </w:r>
      <w:r w:rsidR="00CF0A05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«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D</w:t>
      </w:r>
      <w:r w:rsidR="00CF0A05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»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au niveau des omoplates. </w:t>
      </w:r>
      <w:r w:rsidR="00663B7A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Afin de choisir la protection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</w:t>
      </w:r>
      <w:r w:rsidR="00663B7A" w:rsidRPr="008B3AD4">
        <w:rPr>
          <w:rFonts w:ascii="Helvetica" w:hAnsi="Helvetica" w:cs="Arial"/>
          <w:color w:val="000000"/>
          <w:sz w:val="24"/>
          <w:szCs w:val="24"/>
          <w:lang w:val="fr-FR"/>
        </w:rPr>
        <w:t>e adaptée, veuillez-vous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référer à la distance entre la taille et l'épaul</w:t>
      </w:r>
      <w:r w:rsidR="00663D28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car il n'y a pas de 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>lien systématique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avec la taille du corps. </w:t>
      </w:r>
    </w:p>
    <w:p w14:paraId="6DE22AD1" w14:textId="77777777" w:rsidR="003123D0" w:rsidRPr="008B3AD4" w:rsidRDefault="003123D0" w:rsidP="00852A80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8918692" w14:textId="11183924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Pour savoir quel</w:t>
      </w:r>
      <w:r w:rsidR="00663B7A" w:rsidRPr="008B3AD4">
        <w:rPr>
          <w:rFonts w:ascii="Helvetica" w:hAnsi="Helvetica" w:cs="Arial"/>
          <w:color w:val="000000"/>
          <w:sz w:val="24"/>
          <w:szCs w:val="24"/>
          <w:lang w:val="fr-FR"/>
        </w:rPr>
        <w:t>le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sont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adapté</w:t>
      </w:r>
      <w:r w:rsidR="00663B7A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à votre hauteur </w:t>
      </w:r>
      <w:r w:rsidR="001C634D">
        <w:rPr>
          <w:rFonts w:ascii="Helvetica" w:hAnsi="Helvetica" w:cs="Arial"/>
          <w:color w:val="000000"/>
          <w:sz w:val="24"/>
          <w:szCs w:val="24"/>
          <w:lang w:val="fr-FR"/>
        </w:rPr>
        <w:t>taille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>-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épaule, </w:t>
      </w:r>
      <w:proofErr w:type="spellStart"/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veuillez vous</w:t>
      </w:r>
      <w:proofErr w:type="spellEnd"/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référer </w:t>
      </w:r>
      <w:r w:rsidR="00663B7A" w:rsidRPr="008B3AD4">
        <w:rPr>
          <w:rFonts w:ascii="Helvetica" w:hAnsi="Helvetica" w:cs="Arial"/>
          <w:color w:val="000000"/>
          <w:sz w:val="24"/>
          <w:szCs w:val="24"/>
          <w:lang w:val="fr-FR"/>
        </w:rPr>
        <w:t>à la section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XXV.</w:t>
      </w:r>
    </w:p>
    <w:p w14:paraId="21E43F38" w14:textId="77777777" w:rsidR="003123D0" w:rsidRPr="008B3AD4" w:rsidRDefault="003123D0" w:rsidP="00852A80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C5A1951" w14:textId="039BE973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La dimension de 50 mm est un exemple qui se réfère à un 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>individu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d'une 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>taille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 1,78 m</w:t>
      </w:r>
      <w:r w:rsidR="009932C1" w:rsidRPr="008B3AD4">
        <w:rPr>
          <w:rFonts w:ascii="Helvetica" w:hAnsi="Helvetica" w:cs="Arial"/>
          <w:color w:val="000000"/>
          <w:sz w:val="24"/>
          <w:szCs w:val="24"/>
          <w:lang w:val="fr-FR"/>
        </w:rPr>
        <w:t>. 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lle doit être mise à l'échelle au prorata de la 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>taille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 l’individu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réel (voir </w:t>
      </w:r>
      <w:r w:rsidR="009932C1" w:rsidRPr="008B3AD4">
        <w:rPr>
          <w:rFonts w:ascii="Helvetica" w:hAnsi="Helvetica" w:cs="Arial"/>
          <w:color w:val="000000"/>
          <w:sz w:val="24"/>
          <w:szCs w:val="24"/>
          <w:lang w:val="fr-FR"/>
        </w:rPr>
        <w:t>les données d’échantillonnage dans la se</w:t>
      </w:r>
      <w:r w:rsidR="00653F21" w:rsidRPr="008B3AD4">
        <w:rPr>
          <w:rFonts w:ascii="Helvetica" w:hAnsi="Helvetica" w:cs="Arial"/>
          <w:color w:val="000000"/>
          <w:sz w:val="24"/>
          <w:szCs w:val="24"/>
          <w:lang w:val="fr-FR"/>
        </w:rPr>
        <w:t>c</w:t>
      </w:r>
      <w:r w:rsidR="009932C1" w:rsidRPr="008B3AD4">
        <w:rPr>
          <w:rFonts w:ascii="Helvetica" w:hAnsi="Helvetica" w:cs="Arial"/>
          <w:color w:val="000000"/>
          <w:sz w:val="24"/>
          <w:szCs w:val="24"/>
          <w:lang w:val="fr-FR"/>
        </w:rPr>
        <w:t>tion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XXVI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).</w:t>
      </w:r>
    </w:p>
    <w:p w14:paraId="378A0753" w14:textId="77777777" w:rsidR="003123D0" w:rsidRPr="008B3AD4" w:rsidRDefault="003123D0" w:rsidP="00852A8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547DF42" w14:textId="77777777" w:rsidR="00852A80" w:rsidRPr="008B3AD4" w:rsidRDefault="00852A80" w:rsidP="00852A8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714CB43A" w14:textId="77777777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ZONES DE PROTECTION</w:t>
      </w:r>
    </w:p>
    <w:p w14:paraId="26AAF954" w14:textId="59948D3E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de</w:t>
      </w:r>
      <w:r w:rsidR="008959A4"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membres </w:t>
      </w:r>
      <w:r w:rsidR="008959A4" w:rsidRPr="008B3AD4">
        <w:rPr>
          <w:rFonts w:ascii="Helvetica" w:hAnsi="Helvetica" w:cs="Arial"/>
          <w:color w:val="000000"/>
          <w:sz w:val="24"/>
          <w:szCs w:val="24"/>
          <w:lang w:val="fr-FR"/>
        </w:rPr>
        <w:t>protègent les parties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8959A4" w:rsidRPr="008B3AD4">
        <w:rPr>
          <w:rFonts w:ascii="Helvetica" w:hAnsi="Helvetica" w:cs="Arial"/>
          <w:color w:val="000000"/>
          <w:sz w:val="24"/>
          <w:szCs w:val="24"/>
          <w:lang w:val="fr-FR"/>
        </w:rPr>
        <w:t>grisées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8959A4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sur 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</w:t>
      </w:r>
      <w:r w:rsidR="008959A4" w:rsidRPr="008B3AD4">
        <w:rPr>
          <w:rFonts w:ascii="Helvetica" w:hAnsi="Helvetica" w:cs="Arial"/>
          <w:color w:val="000000"/>
          <w:sz w:val="24"/>
          <w:szCs w:val="24"/>
          <w:lang w:val="fr-FR"/>
        </w:rPr>
        <w:t>images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A.1 et A.2.</w:t>
      </w:r>
    </w:p>
    <w:p w14:paraId="082BC07E" w14:textId="77777777" w:rsidR="00444838" w:rsidRPr="008B3AD4" w:rsidRDefault="00444838" w:rsidP="00214424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184655D" w14:textId="13B46FB1" w:rsidR="00ED1BE0" w:rsidRPr="008B3AD4" w:rsidRDefault="00000000">
      <w:pPr>
        <w:rPr>
          <w:rFonts w:ascii="Helvetica" w:hAnsi="Helvetica"/>
          <w:color w:val="000000"/>
          <w:sz w:val="24"/>
          <w:szCs w:val="24"/>
          <w:lang w:val="fr-FR"/>
        </w:rPr>
      </w:pP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Les protège-poitrine 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>protègent les parties grisées sur les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images B.1 et B.2. Pour les protège-poitrine </w:t>
      </w:r>
      <w:r w:rsidR="004515B6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en deux 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>pièces :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lorsqu'ils sont installés sur un échantillon de vêtement, 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>l’écart le plus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large entre les deux </w:t>
      </w:r>
      <w:r w:rsidR="004515B6" w:rsidRPr="008B3AD4">
        <w:rPr>
          <w:rFonts w:ascii="Helvetica" w:hAnsi="Helvetica"/>
          <w:color w:val="000000"/>
          <w:sz w:val="24"/>
          <w:szCs w:val="24"/>
          <w:lang w:val="fr-FR"/>
        </w:rPr>
        <w:t>parties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doit être de 40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proofErr w:type="spellStart"/>
      <w:r w:rsidRPr="008B3AD4">
        <w:rPr>
          <w:rFonts w:ascii="Helvetica" w:hAnsi="Helvetica"/>
          <w:color w:val="000000"/>
          <w:sz w:val="24"/>
          <w:szCs w:val="24"/>
          <w:lang w:val="fr-FR"/>
        </w:rPr>
        <w:t>mm.</w:t>
      </w:r>
      <w:proofErr w:type="spellEnd"/>
    </w:p>
    <w:p w14:paraId="1F314E1E" w14:textId="77777777" w:rsidR="00DB255D" w:rsidRPr="008B3AD4" w:rsidRDefault="00DB255D" w:rsidP="00444838">
      <w:pPr>
        <w:rPr>
          <w:rFonts w:ascii="Helvetica" w:hAnsi="Helvetica"/>
          <w:color w:val="000000"/>
          <w:sz w:val="24"/>
          <w:szCs w:val="24"/>
          <w:lang w:val="fr-FR"/>
        </w:rPr>
      </w:pPr>
    </w:p>
    <w:p w14:paraId="418EAA9E" w14:textId="14011AE1" w:rsidR="00ED1BE0" w:rsidRPr="008B3AD4" w:rsidRDefault="00000000">
      <w:pPr>
        <w:rPr>
          <w:rFonts w:ascii="Helvetica" w:hAnsi="Helvetica"/>
          <w:color w:val="000000"/>
          <w:sz w:val="24"/>
          <w:szCs w:val="24"/>
          <w:lang w:val="fr-FR"/>
        </w:rPr>
      </w:pP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dorsa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>les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>protègent les parties grisées au centre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r w:rsidR="008959A4" w:rsidRPr="008B3AD4">
        <w:rPr>
          <w:rFonts w:ascii="Helvetica" w:hAnsi="Helvetica"/>
          <w:color w:val="000000"/>
          <w:sz w:val="24"/>
          <w:szCs w:val="24"/>
          <w:lang w:val="fr-FR"/>
        </w:rPr>
        <w:t>sur l’image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 xml:space="preserve"> </w:t>
      </w:r>
      <w:r w:rsidR="00DB255D" w:rsidRPr="008B3AD4">
        <w:rPr>
          <w:rFonts w:ascii="Helvetica" w:hAnsi="Helvetica"/>
          <w:color w:val="000000"/>
          <w:sz w:val="24"/>
          <w:szCs w:val="24"/>
          <w:lang w:val="fr-FR"/>
        </w:rPr>
        <w:t>C.</w:t>
      </w:r>
      <w:r w:rsidRPr="008B3AD4">
        <w:rPr>
          <w:rFonts w:ascii="Helvetica" w:hAnsi="Helvetica"/>
          <w:color w:val="000000"/>
          <w:sz w:val="24"/>
          <w:szCs w:val="24"/>
          <w:lang w:val="fr-FR"/>
        </w:rPr>
        <w:t>1</w:t>
      </w:r>
      <w:r w:rsidR="00DB255D" w:rsidRPr="008B3AD4">
        <w:rPr>
          <w:rFonts w:ascii="Helvetica" w:hAnsi="Helvetica"/>
          <w:color w:val="000000"/>
          <w:sz w:val="24"/>
          <w:szCs w:val="24"/>
          <w:lang w:val="fr-FR"/>
        </w:rPr>
        <w:t>.</w:t>
      </w:r>
    </w:p>
    <w:p w14:paraId="19344173" w14:textId="77777777" w:rsidR="00444838" w:rsidRPr="008B3AD4" w:rsidRDefault="00444838" w:rsidP="00444838">
      <w:pPr>
        <w:rPr>
          <w:rFonts w:ascii="Helvetica" w:hAnsi="Helvetica"/>
          <w:color w:val="000000"/>
          <w:sz w:val="24"/>
          <w:szCs w:val="24"/>
          <w:lang w:val="fr-FR"/>
        </w:rPr>
      </w:pPr>
    </w:p>
    <w:p w14:paraId="04BF8849" w14:textId="77777777" w:rsidR="00444838" w:rsidRPr="008B3AD4" w:rsidRDefault="00444838" w:rsidP="00214424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2DC1224" w14:textId="77777777" w:rsidR="00B633F0" w:rsidRPr="008B3AD4" w:rsidRDefault="00B633F0" w:rsidP="00852A80">
      <w:pPr>
        <w:rPr>
          <w:rFonts w:ascii="Helvetica" w:eastAsia="Calibri" w:hAnsi="Helvetica" w:cs="Arial"/>
          <w:color w:val="000000"/>
          <w:sz w:val="24"/>
          <w:szCs w:val="24"/>
          <w:lang w:val="fr-FR"/>
        </w:rPr>
      </w:pPr>
    </w:p>
    <w:p w14:paraId="2759BBEF" w14:textId="77777777" w:rsidR="004515B6" w:rsidRPr="008B3AD4" w:rsidRDefault="004515B6" w:rsidP="00852A80">
      <w:pPr>
        <w:rPr>
          <w:rFonts w:ascii="Helvetica" w:eastAsia="Calibri" w:hAnsi="Helvetica" w:cs="Arial"/>
          <w:color w:val="000000"/>
          <w:sz w:val="24"/>
          <w:szCs w:val="24"/>
          <w:lang w:val="fr-FR"/>
        </w:rPr>
      </w:pPr>
    </w:p>
    <w:p w14:paraId="0FB0BCB5" w14:textId="4BF3436F" w:rsidR="00ED1BE0" w:rsidRPr="008B3AD4" w:rsidRDefault="004E32D5">
      <w:pPr>
        <w:ind w:left="-284" w:right="-163" w:firstLine="284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RANGEMENT</w:t>
      </w:r>
      <w:r w:rsidR="004515B6"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 xml:space="preserve"> ET ENTRETIEN</w:t>
      </w:r>
    </w:p>
    <w:p w14:paraId="39D279DF" w14:textId="50C735AA" w:rsidR="004515B6" w:rsidRPr="008B3AD4" w:rsidRDefault="004515B6" w:rsidP="004515B6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doivent être rangé</w:t>
      </w:r>
      <w:r w:rsidR="004E32D5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s dans un endroit sec et aéré, à l'abri de la lumière directe du soleil, de sources de chaleur et d’objets tranchants. </w:t>
      </w:r>
    </w:p>
    <w:p w14:paraId="73776034" w14:textId="77777777" w:rsidR="00214424" w:rsidRPr="008B3AD4" w:rsidRDefault="00214424" w:rsidP="00214424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45B2AF24" w14:textId="23EDDE74" w:rsidR="00ED1BE0" w:rsidRPr="008B3AD4" w:rsidRDefault="004E32D5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Il est nécessaire de régulièrement vérifier les </w:t>
      </w:r>
      <w:r w:rsidRPr="00A553FC">
        <w:rPr>
          <w:rFonts w:ascii="Helvetica" w:hAnsi="Helvetica" w:cs="Arial"/>
          <w:color w:val="000000"/>
          <w:sz w:val="24"/>
          <w:szCs w:val="24"/>
          <w:lang w:val="fr-FR"/>
        </w:rPr>
        <w:t>protections avant de les utiliser pour s’assurer qu’il n’y a pas de traces d’usure et/ou d</w:t>
      </w:r>
      <w:r w:rsidR="004200CD" w:rsidRPr="00A553FC">
        <w:rPr>
          <w:rFonts w:ascii="Helvetica" w:hAnsi="Helvetica" w:cs="Arial"/>
          <w:color w:val="000000"/>
          <w:sz w:val="24"/>
          <w:szCs w:val="24"/>
          <w:lang w:val="fr-FR"/>
        </w:rPr>
        <w:t>’</w:t>
      </w:r>
      <w:r w:rsidRPr="00A553FC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="004200CD" w:rsidRPr="00A553FC">
        <w:rPr>
          <w:rFonts w:ascii="Helvetica" w:hAnsi="Helvetica" w:cs="Arial"/>
          <w:color w:val="000000"/>
          <w:sz w:val="24"/>
          <w:szCs w:val="24"/>
          <w:lang w:val="fr-FR"/>
        </w:rPr>
        <w:t>ndommagemen</w:t>
      </w:r>
      <w:r w:rsidRPr="00A553FC">
        <w:rPr>
          <w:rFonts w:ascii="Helvetica" w:hAnsi="Helvetica" w:cs="Arial"/>
          <w:color w:val="000000"/>
          <w:sz w:val="24"/>
          <w:szCs w:val="24"/>
          <w:lang w:val="fr-FR"/>
        </w:rPr>
        <w:t>t. Le cas échéant, les protections doivent immédiatement être remplacées.</w:t>
      </w:r>
    </w:p>
    <w:p w14:paraId="72F5C27B" w14:textId="77777777" w:rsidR="00214424" w:rsidRPr="008B3AD4" w:rsidRDefault="00214424" w:rsidP="00214424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499BA230" w14:textId="6D372333" w:rsidR="004515B6" w:rsidRPr="008B3AD4" w:rsidRDefault="004E32D5" w:rsidP="004515B6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Une fois que vous ne vous en servirez plus, </w:t>
      </w:r>
      <w:r w:rsidR="004515B6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contactez les collectivités locales / nationales pour vous renseigner sur les possibilités de recyclage. Les matériaux de base des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4515B6" w:rsidRPr="008B3AD4">
        <w:rPr>
          <w:rFonts w:ascii="Helvetica" w:hAnsi="Helvetica" w:cs="Arial"/>
          <w:color w:val="000000"/>
          <w:sz w:val="24"/>
          <w:szCs w:val="24"/>
          <w:lang w:val="fr-FR"/>
        </w:rPr>
        <w:t>RE ZRO</w:t>
      </w:r>
      <w:r w:rsidR="004515B6"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="004515B6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sont détaillés sur chaque protection. S’il n'est pas possible de les recycler,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4515B6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doivent être jeté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</w:t>
      </w:r>
      <w:r w:rsidR="004515B6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s sans que cela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ne </w:t>
      </w:r>
      <w:r w:rsidR="004515B6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nuise à l'environnement.</w:t>
      </w:r>
    </w:p>
    <w:p w14:paraId="0D7CA7EA" w14:textId="77777777" w:rsidR="00214424" w:rsidRPr="008B3AD4" w:rsidRDefault="00214424" w:rsidP="00214424">
      <w:pPr>
        <w:ind w:right="-163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</w:p>
    <w:p w14:paraId="0242636D" w14:textId="77777777" w:rsidR="00ED1BE0" w:rsidRPr="008B3AD4" w:rsidRDefault="00000000">
      <w:pPr>
        <w:ind w:right="-163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NETTOYAGE</w:t>
      </w:r>
    </w:p>
    <w:p w14:paraId="4139DA3D" w14:textId="7A5080D8" w:rsidR="004515B6" w:rsidRPr="008B3AD4" w:rsidRDefault="004515B6" w:rsidP="004515B6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Pour éviter de les endommager,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doivent être retiré</w:t>
      </w:r>
      <w:r w:rsidR="00152571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s des vêtements avant lavage ou nettoyage. Si elles sont sales,</w:t>
      </w:r>
      <w:r w:rsidR="00027AE2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rincez-les avec de l’eau </w:t>
      </w:r>
      <w:r w:rsidR="00A553FC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froide</w:t>
      </w:r>
      <w:r w:rsidR="00027AE2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ou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nettoyez-les délicatement avec un chiffon doux imbibé d’eau </w:t>
      </w:r>
      <w:r w:rsidR="00884046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froide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uniquement. N'utilisez PAS de détergents ou de solvants. Laissez-les sécher à l’air libre et à l’abri du soleil ou de sources de chaleur avant de les replacer dans le vêtement.</w:t>
      </w:r>
    </w:p>
    <w:p w14:paraId="678808D6" w14:textId="77777777" w:rsidR="00214424" w:rsidRPr="008B3AD4" w:rsidRDefault="00214424" w:rsidP="00214424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68C7EF61" w14:textId="47D0B107" w:rsidR="00ED1BE0" w:rsidRPr="008B3AD4" w:rsidRDefault="00000000">
      <w:pPr>
        <w:ind w:left="-284" w:right="-163" w:firstLine="284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DURÉE D</w:t>
      </w:r>
      <w:r w:rsidR="00A92B96"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E L’</w:t>
      </w:r>
      <w:r w:rsidR="00663D28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É</w:t>
      </w:r>
      <w:r w:rsidR="00A92B96"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 xml:space="preserve">QUIPEMENT </w:t>
      </w: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DE PROTECTION</w:t>
      </w:r>
    </w:p>
    <w:p w14:paraId="59373CD2" w14:textId="0697B01C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En raison des nombreux facteurs </w:t>
      </w:r>
      <w:r w:rsidR="00152571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pouvant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influencer la durée de vie d'un</w:t>
      </w:r>
      <w:r w:rsidR="00A92B96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équipement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de protection, il n'est pas possible d'indiquer une date de péremption précis</w:t>
      </w:r>
      <w:r w:rsidR="00152571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e. C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elle-ci dépend de la fréquence d'utilisation</w:t>
      </w:r>
      <w:r w:rsidR="00152571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,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d</w:t>
      </w:r>
      <w:r w:rsidR="00152571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 la manière dont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l'utilisateur </w:t>
      </w:r>
      <w:r w:rsidR="00152571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stocke la protection et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de l'usure </w:t>
      </w:r>
      <w:r w:rsidR="00152571" w:rsidRPr="008B3AD4">
        <w:rPr>
          <w:rFonts w:ascii="Helvetica" w:hAnsi="Helvetica" w:cs="Arial"/>
          <w:color w:val="000000"/>
          <w:sz w:val="24"/>
          <w:szCs w:val="24"/>
          <w:lang w:val="fr-FR"/>
        </w:rPr>
        <w:t>qui en résulte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. Dans tous les cas, il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est conseillé de vérifier fréquemment l</w:t>
      </w:r>
      <w:r w:rsidR="00152571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 et de l</w:t>
      </w:r>
      <w:r w:rsidR="00152571" w:rsidRPr="008B3AD4">
        <w:rPr>
          <w:rFonts w:ascii="Helvetica" w:hAnsi="Helvetica" w:cs="Arial"/>
          <w:color w:val="000000"/>
          <w:sz w:val="24"/>
          <w:szCs w:val="24"/>
          <w:lang w:val="fr-FR"/>
        </w:rPr>
        <w:t>a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remplacer </w:t>
      </w:r>
      <w:r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au </w:t>
      </w:r>
      <w:r w:rsidR="00A00789"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maximum </w:t>
      </w:r>
      <w:r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5 ans </w:t>
      </w:r>
      <w:r w:rsidR="00A00789"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après la date de </w:t>
      </w:r>
      <w:r w:rsidR="00A92B96"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>fabrication</w:t>
      </w:r>
      <w:r w:rsidR="00A00789"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 xml:space="preserve"> indiquée sur l</w:t>
      </w:r>
      <w:r w:rsidR="00152571"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>a protection</w:t>
      </w:r>
      <w:r w:rsidRPr="006F4559">
        <w:rPr>
          <w:rFonts w:ascii="Helvetica" w:hAnsi="Helvetica" w:cs="Arial"/>
          <w:color w:val="000000"/>
          <w:sz w:val="24"/>
          <w:szCs w:val="24"/>
          <w:highlight w:val="yellow"/>
          <w:lang w:val="fr-FR"/>
        </w:rPr>
        <w:t>.</w:t>
      </w:r>
    </w:p>
    <w:p w14:paraId="3725234D" w14:textId="77777777" w:rsidR="00214424" w:rsidRPr="008B3AD4" w:rsidRDefault="00214424" w:rsidP="00852A80">
      <w:pPr>
        <w:rPr>
          <w:rFonts w:ascii="Helvetica" w:eastAsia="Calibri" w:hAnsi="Helvetica" w:cs="Arial"/>
          <w:color w:val="000000"/>
          <w:sz w:val="24"/>
          <w:szCs w:val="24"/>
          <w:lang w:val="fr-FR"/>
        </w:rPr>
      </w:pPr>
    </w:p>
    <w:p w14:paraId="26C800BD" w14:textId="77777777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>AVERTISSEMENTS !</w:t>
      </w:r>
    </w:p>
    <w:p w14:paraId="61D11C3D" w14:textId="77777777" w:rsidR="00214424" w:rsidRPr="008B3AD4" w:rsidRDefault="00214424" w:rsidP="00214424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</w:p>
    <w:p w14:paraId="48AEF623" w14:textId="372D3836" w:rsidR="005C4296" w:rsidRPr="008B3AD4" w:rsidRDefault="005C4296" w:rsidP="005C4296">
      <w:pPr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Les</w:t>
      </w:r>
      <w:r w:rsidR="00007530"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 xml:space="preserve"> protections</w:t>
      </w:r>
      <w:r w:rsidR="009A0ADE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>RE ZRO</w:t>
      </w: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  <w:t xml:space="preserve"> ne protègent pas contre les blessures survenues suite à un impact très violent, une torsion, une flexion, une pénétration ou un écrasement, et ne peuvent pas empêcher les accidents mortels. </w:t>
      </w:r>
    </w:p>
    <w:p w14:paraId="4ABB3B19" w14:textId="77777777" w:rsidR="00214424" w:rsidRPr="008B3AD4" w:rsidRDefault="00214424" w:rsidP="00214424">
      <w:pPr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</w:p>
    <w:p w14:paraId="378D702D" w14:textId="56E669EC" w:rsidR="005C4296" w:rsidRPr="008B3AD4" w:rsidRDefault="005C4296" w:rsidP="005C4296">
      <w:pPr>
        <w:ind w:right="-163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ont été conçu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 xml:space="preserve"> et testées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conformément </w:t>
      </w:r>
      <w:r w:rsidR="007A14CE">
        <w:rPr>
          <w:rFonts w:ascii="Helvetica" w:hAnsi="Helvetica" w:cs="Arial"/>
          <w:color w:val="000000"/>
          <w:sz w:val="24"/>
          <w:szCs w:val="24"/>
          <w:lang w:val="fr-FR"/>
        </w:rPr>
        <w:t xml:space="preserve">aux normes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EN 1621-1 : 2012</w:t>
      </w:r>
      <w:r w:rsidR="007A14CE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/ </w:t>
      </w:r>
      <w:r w:rsidR="007A14CE" w:rsidRPr="00D67FE8">
        <w:rPr>
          <w:rFonts w:ascii="Helvetica" w:eastAsia="JAJECK+Arial,Italic" w:hAnsi="Helvetica" w:cs="Arial"/>
          <w:color w:val="000000"/>
          <w:sz w:val="24"/>
          <w:szCs w:val="24"/>
          <w:lang w:val="es-ES"/>
        </w:rPr>
        <w:t>EN 1621-</w:t>
      </w:r>
      <w:proofErr w:type="gramStart"/>
      <w:r w:rsidR="007A14CE" w:rsidRPr="00D67FE8">
        <w:rPr>
          <w:rFonts w:ascii="Helvetica" w:eastAsia="JAJECK+Arial,Italic" w:hAnsi="Helvetica" w:cs="Arial"/>
          <w:color w:val="000000"/>
          <w:sz w:val="24"/>
          <w:szCs w:val="24"/>
          <w:lang w:val="es-ES"/>
        </w:rPr>
        <w:t>2:</w:t>
      </w:r>
      <w:proofErr w:type="gramEnd"/>
      <w:r w:rsidR="007A14CE" w:rsidRPr="00D67FE8">
        <w:rPr>
          <w:rFonts w:ascii="Helvetica" w:eastAsia="JAJECK+Arial,Italic" w:hAnsi="Helvetica" w:cs="Arial"/>
          <w:color w:val="000000"/>
          <w:sz w:val="24"/>
          <w:szCs w:val="24"/>
          <w:lang w:val="es-ES"/>
        </w:rPr>
        <w:t xml:space="preserve"> 2014 / EN 1621-3: 201</w:t>
      </w:r>
      <w:r w:rsidR="007A14CE" w:rsidRPr="00884046">
        <w:rPr>
          <w:rFonts w:ascii="Helvetica" w:eastAsia="JAJECK+Arial,Italic" w:hAnsi="Helvetica" w:cs="Arial"/>
          <w:color w:val="000000"/>
          <w:sz w:val="24"/>
          <w:szCs w:val="24"/>
          <w:lang w:val="es-ES"/>
        </w:rPr>
        <w:t>8</w:t>
      </w:r>
      <w:r w:rsidR="007A14CE" w:rsidRPr="00884046">
        <w:rPr>
          <w:rFonts w:ascii="Helvetica" w:hAnsi="Helvetica" w:cs="Arial"/>
          <w:color w:val="000000"/>
          <w:sz w:val="24"/>
          <w:szCs w:val="24"/>
          <w:lang w:val="es-ES"/>
        </w:rPr>
        <w:t xml:space="preserve"> </w:t>
      </w:r>
      <w:r w:rsidRPr="00884046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pour protéger </w:t>
      </w:r>
      <w:r w:rsidRPr="00884046">
        <w:rPr>
          <w:rFonts w:ascii="Helvetica" w:hAnsi="Helvetica" w:cs="Arial"/>
          <w:color w:val="000000"/>
          <w:sz w:val="24"/>
          <w:szCs w:val="24"/>
          <w:lang w:val="fr-FR"/>
        </w:rPr>
        <w:t xml:space="preserve">les motocyclistes contre les blessures mineures causées par les </w:t>
      </w:r>
      <w:r w:rsidR="00884046">
        <w:rPr>
          <w:rFonts w:ascii="Helvetica" w:hAnsi="Helvetica" w:cs="Arial"/>
          <w:color w:val="000000"/>
          <w:sz w:val="24"/>
          <w:szCs w:val="24"/>
          <w:lang w:val="fr-FR"/>
        </w:rPr>
        <w:t xml:space="preserve">impacts </w:t>
      </w:r>
      <w:r w:rsidRPr="00884046">
        <w:rPr>
          <w:rFonts w:ascii="Helvetica" w:hAnsi="Helvetica" w:cs="Arial"/>
          <w:color w:val="000000"/>
          <w:sz w:val="24"/>
          <w:szCs w:val="24"/>
          <w:lang w:val="fr-FR"/>
        </w:rPr>
        <w:t>cont</w:t>
      </w:r>
      <w:r w:rsidR="00884046">
        <w:rPr>
          <w:rFonts w:ascii="Helvetica" w:hAnsi="Helvetica" w:cs="Arial"/>
          <w:color w:val="000000"/>
          <w:sz w:val="24"/>
          <w:szCs w:val="24"/>
          <w:lang w:val="fr-FR"/>
        </w:rPr>
        <w:t>o</w:t>
      </w:r>
      <w:r w:rsidRPr="00884046">
        <w:rPr>
          <w:rFonts w:ascii="Helvetica" w:hAnsi="Helvetica" w:cs="Arial"/>
          <w:color w:val="000000"/>
          <w:sz w:val="24"/>
          <w:szCs w:val="24"/>
          <w:lang w:val="fr-FR"/>
        </w:rPr>
        <w:t>ndant</w:t>
      </w:r>
      <w:r w:rsidR="00884046">
        <w:rPr>
          <w:rFonts w:ascii="Helvetica" w:hAnsi="Helvetica" w:cs="Arial"/>
          <w:color w:val="000000"/>
          <w:sz w:val="24"/>
          <w:szCs w:val="24"/>
          <w:lang w:val="fr-FR"/>
        </w:rPr>
        <w:t>s</w:t>
      </w:r>
      <w:r w:rsidRPr="00884046">
        <w:rPr>
          <w:rFonts w:ascii="Helvetica" w:hAnsi="Helvetica" w:cs="Arial"/>
          <w:color w:val="000000"/>
          <w:sz w:val="24"/>
          <w:szCs w:val="24"/>
          <w:lang w:val="fr-FR"/>
        </w:rPr>
        <w:t>.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</w:p>
    <w:p w14:paraId="481548A3" w14:textId="77777777" w:rsidR="005C4296" w:rsidRPr="008B3AD4" w:rsidRDefault="005C4296" w:rsidP="005C4296">
      <w:pPr>
        <w:ind w:right="-163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73906A55" w14:textId="7E3822DD" w:rsidR="005C4296" w:rsidRPr="008B3AD4" w:rsidRDefault="005C4296" w:rsidP="005C4296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 revendeur et le fabricant ne pourront pas être tenus responsables des blessures ou de toute autre réclamation en cas d’utilisation autre que celle pour laquelle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sont conçu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s, y compris en cas de modifications, actions ou expositions non autorisées de l'utilisateur. </w:t>
      </w:r>
    </w:p>
    <w:p w14:paraId="064C25E9" w14:textId="77777777" w:rsidR="005C4296" w:rsidRPr="008B3AD4" w:rsidRDefault="005C4296" w:rsidP="005C4296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325705D5" w14:textId="37E23ADE" w:rsidR="005C4296" w:rsidRPr="008B3AD4" w:rsidRDefault="005C4296" w:rsidP="005C4296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Ne pas utiliser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dans d’autres conditions que celles pour lesquelles elles ont été conçues.</w:t>
      </w:r>
    </w:p>
    <w:p w14:paraId="41E4F6DF" w14:textId="77777777" w:rsidR="0041148F" w:rsidRPr="008B3AD4" w:rsidRDefault="0041148F" w:rsidP="00214424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4AB94988" w14:textId="7F4A3721" w:rsidR="005C4296" w:rsidRPr="008B3AD4" w:rsidRDefault="005C4296" w:rsidP="005C4296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Il est possible que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D4BCF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ne soient pas efficaces à des températures inférieures à -20 °C ou supérieures aux conditions ambiantes.</w:t>
      </w:r>
    </w:p>
    <w:p w14:paraId="4146C890" w14:textId="2B490EB1" w:rsidR="005C4296" w:rsidRPr="008B3AD4" w:rsidRDefault="005C4296" w:rsidP="005C4296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peuvent être </w:t>
      </w:r>
      <w:r w:rsidR="00BD647C">
        <w:rPr>
          <w:rFonts w:ascii="Helvetica" w:hAnsi="Helvetica" w:cs="Arial"/>
          <w:color w:val="000000"/>
          <w:sz w:val="24"/>
          <w:szCs w:val="24"/>
          <w:lang w:val="fr-FR"/>
        </w:rPr>
        <w:t>infléchi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pour les installer et les retirer plus facilement, mais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ne doivent jamais être tordu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s ou plié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s pendant l'utilisation, le rangement ou le transport.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u w:val="single"/>
          <w:lang w:val="fr-FR"/>
        </w:rPr>
        <w:t>Ne pas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les placer sous des objets lourds qui pourraient les endommager. </w:t>
      </w:r>
      <w:r w:rsidR="00007530" w:rsidRPr="008B3AD4">
        <w:rPr>
          <w:rFonts w:ascii="Helvetica" w:eastAsia="JAJECK+Arial,Italic" w:hAnsi="Helvetica" w:cs="Arial"/>
          <w:color w:val="000000"/>
          <w:sz w:val="24"/>
          <w:szCs w:val="24"/>
          <w:u w:val="single"/>
          <w:lang w:val="fr-FR"/>
        </w:rPr>
        <w:t xml:space="preserve">Ne pas </w:t>
      </w:r>
      <w:r w:rsidR="00007530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les manipuler autrement que comme elles sont censées être utilisées.</w:t>
      </w:r>
      <w:r w:rsidR="00663D28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u w:val="single"/>
          <w:lang w:val="fr-FR"/>
        </w:rPr>
        <w:t>Ne pas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les exposer à des 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lastRenderedPageBreak/>
        <w:t>produits chimiques, des substances dangereuses ou des flammes qui pourraient contaminer le produit et compromettre le niveau de protection.</w:t>
      </w:r>
    </w:p>
    <w:p w14:paraId="52B7E435" w14:textId="77777777" w:rsidR="00214424" w:rsidRPr="008B3AD4" w:rsidRDefault="00214424" w:rsidP="00214424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9B2C07F" w14:textId="075F7079" w:rsidR="00100A42" w:rsidRPr="008B3AD4" w:rsidRDefault="00100A42" w:rsidP="00100A42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Aucun équipement de protection individuelle ne peut offrir une protection complète contre </w:t>
      </w:r>
      <w:r w:rsidR="001B7DAE">
        <w:rPr>
          <w:rFonts w:ascii="Helvetica" w:hAnsi="Helvetica" w:cs="Arial"/>
          <w:color w:val="000000"/>
          <w:sz w:val="24"/>
          <w:szCs w:val="24"/>
          <w:lang w:val="fr-FR"/>
        </w:rPr>
        <w:t xml:space="preserve">toutes </w:t>
      </w:r>
      <w:r w:rsidRPr="001B7DAE">
        <w:rPr>
          <w:rFonts w:ascii="Helvetica" w:hAnsi="Helvetica" w:cs="Arial"/>
          <w:color w:val="000000"/>
          <w:sz w:val="24"/>
          <w:szCs w:val="24"/>
          <w:lang w:val="fr-FR"/>
        </w:rPr>
        <w:t>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blessures.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ne peuvent pas prévenir les blessures à la colonne vertébrale.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centrales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n'offrent pas de protection scapulaire. Les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lombaires ne protègent pas le haut du dos. L'utilisateur consent de ce fait à dégager le fabricant de toute responsabilité en cas de blessure.</w:t>
      </w:r>
    </w:p>
    <w:p w14:paraId="798F9130" w14:textId="77777777" w:rsidR="00100A42" w:rsidRPr="008B3AD4" w:rsidRDefault="00100A42" w:rsidP="00100A42">
      <w:pPr>
        <w:rPr>
          <w:rFonts w:ascii="Helvetica" w:hAnsi="Helvetica" w:cs="Arial"/>
          <w:color w:val="000000"/>
          <w:sz w:val="24"/>
          <w:szCs w:val="24"/>
          <w:lang w:val="fr-FR"/>
        </w:rPr>
      </w:pPr>
    </w:p>
    <w:p w14:paraId="13C1E277" w14:textId="5D45E5A1" w:rsidR="00100A42" w:rsidRPr="008B3AD4" w:rsidRDefault="00100A42" w:rsidP="00100A42">
      <w:pPr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L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’utilisateur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doit éviter de choisir des 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>protèges-poitrine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, </w:t>
      </w:r>
      <w:r w:rsidR="0004144D" w:rsidRPr="008B3AD4">
        <w:rPr>
          <w:rFonts w:ascii="Helvetica" w:hAnsi="Helvetica" w:cs="Arial"/>
          <w:color w:val="000000"/>
          <w:sz w:val="24"/>
          <w:szCs w:val="24"/>
          <w:lang w:val="fr-FR"/>
        </w:rPr>
        <w:t>protections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="00007530" w:rsidRPr="008B3AD4">
        <w:rPr>
          <w:rFonts w:ascii="Helvetica" w:hAnsi="Helvetica" w:cs="Arial"/>
          <w:color w:val="000000"/>
          <w:sz w:val="24"/>
          <w:szCs w:val="24"/>
          <w:lang w:val="fr-FR"/>
        </w:rPr>
        <w:t>dorsales</w:t>
      </w:r>
      <w:r w:rsidR="0026312C"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et / ou des épaules trop grands car cela pourrait gêner le port du casque, entraînant ainsi des conditions de conduite dangereuses. </w:t>
      </w:r>
    </w:p>
    <w:p w14:paraId="1019A4CF" w14:textId="77777777" w:rsidR="00100A42" w:rsidRPr="008B3AD4" w:rsidRDefault="00100A42" w:rsidP="00100A42">
      <w:pPr>
        <w:rPr>
          <w:rFonts w:ascii="Helvetica" w:hAnsi="Helvetica" w:cs="Arial"/>
          <w:color w:val="FF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FF0000"/>
          <w:sz w:val="24"/>
          <w:szCs w:val="24"/>
          <w:lang w:val="fr-FR"/>
        </w:rPr>
        <w:t xml:space="preserve">                             </w:t>
      </w:r>
    </w:p>
    <w:p w14:paraId="42D447CE" w14:textId="77777777" w:rsidR="00100A42" w:rsidRPr="008B3AD4" w:rsidRDefault="00100A42" w:rsidP="00100A42">
      <w:pPr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Remarque : ces produits ne contiennent aucune substance nocive telles que des allergènes ou des cancérigènes susceptibles de nuire à la santé de l'utilisateur.</w:t>
      </w:r>
    </w:p>
    <w:p w14:paraId="43BB44BC" w14:textId="77777777" w:rsidR="002F143E" w:rsidRPr="008B3AD4" w:rsidRDefault="002F143E" w:rsidP="00852A80">
      <w:pPr>
        <w:autoSpaceDE w:val="0"/>
        <w:autoSpaceDN w:val="0"/>
        <w:adjustRightInd w:val="0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0248AFA6" w14:textId="5945F029" w:rsidR="00ED1BE0" w:rsidRPr="008B3AD4" w:rsidRDefault="00000000">
      <w:pPr>
        <w:autoSpaceDE w:val="0"/>
        <w:autoSpaceDN w:val="0"/>
        <w:adjustRightInd w:val="0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Pour de plus amples informations</w:t>
      </w:r>
      <w:r w:rsidR="00007530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(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notamment sur</w:t>
      </w:r>
      <w:r w:rsidR="00007530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 la mise en place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, la maintenance et l'entretien</w:t>
      </w:r>
      <w:r w:rsidR="00007530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)</w:t>
      </w: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 xml:space="preserve">, veuillez consulter le site www.re-zro.com. </w:t>
      </w:r>
    </w:p>
    <w:p w14:paraId="3987347E" w14:textId="77777777" w:rsidR="002F143E" w:rsidRPr="008B3AD4" w:rsidRDefault="002F143E" w:rsidP="00852A80">
      <w:pPr>
        <w:autoSpaceDE w:val="0"/>
        <w:autoSpaceDN w:val="0"/>
        <w:adjustRightInd w:val="0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12F5A0AB" w14:textId="28F6EE29" w:rsidR="00ED1BE0" w:rsidRPr="008B3AD4" w:rsidRDefault="00000000">
      <w:pPr>
        <w:autoSpaceDE w:val="0"/>
        <w:autoSpaceDN w:val="0"/>
        <w:adjustRightInd w:val="0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Toutes les demandes de renseignements doivent être adressées à</w:t>
      </w:r>
      <w:r w:rsidR="00007530" w:rsidRPr="008B3AD4">
        <w:rPr>
          <w:rFonts w:ascii="Helvetica" w:eastAsia="JAJECK+Arial,Italic" w:hAnsi="Helvetica" w:cs="Arial"/>
          <w:color w:val="000000"/>
          <w:sz w:val="24"/>
          <w:szCs w:val="24"/>
          <w:lang w:val="fr-FR"/>
        </w:rPr>
        <w:t> :</w:t>
      </w:r>
    </w:p>
    <w:p w14:paraId="742170E6" w14:textId="77777777" w:rsidR="002F143E" w:rsidRPr="008B3AD4" w:rsidRDefault="002F143E" w:rsidP="00852A80">
      <w:pPr>
        <w:autoSpaceDE w:val="0"/>
        <w:autoSpaceDN w:val="0"/>
        <w:adjustRightInd w:val="0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41F50AE9" w14:textId="77777777" w:rsidR="00ED1BE0" w:rsidRPr="008B3AD4" w:rsidRDefault="00000000">
      <w:pPr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b/>
          <w:bCs/>
          <w:color w:val="000000"/>
          <w:sz w:val="24"/>
          <w:szCs w:val="24"/>
          <w:lang w:val="fr-FR"/>
        </w:rPr>
        <w:t xml:space="preserve">RE ZRO 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>®</w:t>
      </w:r>
    </w:p>
    <w:p w14:paraId="70B06116" w14:textId="77777777" w:rsidR="002F143E" w:rsidRPr="008B3AD4" w:rsidRDefault="002F143E" w:rsidP="002F143E">
      <w:pPr>
        <w:rPr>
          <w:rFonts w:ascii="Helvetica" w:hAnsi="Helvetica" w:cs="Arial"/>
          <w:color w:val="000000"/>
          <w:sz w:val="24"/>
          <w:szCs w:val="24"/>
          <w:lang w:val="fr-FR" w:eastAsia="en-GB"/>
        </w:rPr>
      </w:pPr>
    </w:p>
    <w:p w14:paraId="39897E08" w14:textId="77777777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u w:val="single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 xml:space="preserve">Royaume-Uni : </w:t>
      </w:r>
      <w:r w:rsidR="002F143E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>1 Vincent Square, Londres, SW1P 2PN</w:t>
      </w:r>
    </w:p>
    <w:p w14:paraId="6AB4C841" w14:textId="77777777" w:rsidR="002F143E" w:rsidRPr="008B3AD4" w:rsidRDefault="002F143E" w:rsidP="002F143E">
      <w:pPr>
        <w:rPr>
          <w:rFonts w:ascii="Helvetica" w:hAnsi="Helvetica" w:cs="Arial"/>
          <w:color w:val="000000"/>
          <w:sz w:val="24"/>
          <w:szCs w:val="24"/>
          <w:u w:val="single"/>
          <w:lang w:val="fr-FR"/>
        </w:rPr>
      </w:pPr>
    </w:p>
    <w:p w14:paraId="34734D2A" w14:textId="4056F468" w:rsidR="00ED1BE0" w:rsidRPr="008B3AD4" w:rsidRDefault="00000000">
      <w:pPr>
        <w:rPr>
          <w:rFonts w:ascii="Helvetica" w:hAnsi="Helvetica" w:cs="Arial"/>
          <w:color w:val="000000"/>
          <w:sz w:val="24"/>
          <w:szCs w:val="24"/>
          <w:u w:val="single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 xml:space="preserve">Union </w:t>
      </w:r>
      <w:r w:rsidR="00007530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>E</w:t>
      </w:r>
      <w:r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 xml:space="preserve">uropéenne : </w:t>
      </w:r>
      <w:r w:rsidR="002F143E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>CDV 157325</w:t>
      </w:r>
      <w:r w:rsidR="00007530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>,</w:t>
      </w:r>
      <w:r w:rsidR="002F143E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 xml:space="preserve"> 350 chemin du Pré Neuf</w:t>
      </w:r>
      <w:r w:rsidR="00007530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>,</w:t>
      </w:r>
      <w:r w:rsidR="002F143E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 xml:space="preserve"> 38350 La Mure</w:t>
      </w:r>
      <w:r w:rsidR="00007530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>,</w:t>
      </w:r>
      <w:r w:rsidR="002F143E" w:rsidRPr="008B3AD4">
        <w:rPr>
          <w:rFonts w:ascii="Helvetica" w:hAnsi="Helvetica" w:cs="Arial"/>
          <w:color w:val="000000"/>
          <w:sz w:val="24"/>
          <w:szCs w:val="24"/>
          <w:u w:val="single"/>
          <w:lang w:val="fr-FR"/>
        </w:rPr>
        <w:t xml:space="preserve"> FRANCE</w:t>
      </w:r>
    </w:p>
    <w:p w14:paraId="46641F25" w14:textId="77777777" w:rsidR="002F143E" w:rsidRPr="008B3AD4" w:rsidRDefault="002F143E" w:rsidP="00852A80">
      <w:pPr>
        <w:autoSpaceDE w:val="0"/>
        <w:autoSpaceDN w:val="0"/>
        <w:adjustRightInd w:val="0"/>
        <w:rPr>
          <w:rFonts w:ascii="Helvetica" w:eastAsia="JAJECK+Arial,Italic" w:hAnsi="Helvetica" w:cs="Arial"/>
          <w:color w:val="000000"/>
          <w:sz w:val="24"/>
          <w:szCs w:val="24"/>
          <w:lang w:val="fr-FR"/>
        </w:rPr>
      </w:pPr>
    </w:p>
    <w:p w14:paraId="0A0BB4F2" w14:textId="77777777" w:rsidR="002F2048" w:rsidRPr="008B3AD4" w:rsidRDefault="002F2048" w:rsidP="00585EE8">
      <w:pPr>
        <w:autoSpaceDE w:val="0"/>
        <w:autoSpaceDN w:val="0"/>
        <w:adjustRightInd w:val="0"/>
        <w:rPr>
          <w:rFonts w:ascii="Helvetica" w:eastAsia="JAJECK+Arial,Italic" w:hAnsi="Helvetica" w:cs="Arial"/>
          <w:b/>
          <w:color w:val="000000"/>
          <w:sz w:val="24"/>
          <w:szCs w:val="24"/>
          <w:lang w:val="fr-FR"/>
        </w:rPr>
      </w:pPr>
    </w:p>
    <w:p w14:paraId="7E296DF8" w14:textId="77777777" w:rsidR="00ED1BE0" w:rsidRPr="008B3AD4" w:rsidRDefault="00000000">
      <w:pPr>
        <w:autoSpaceDE w:val="0"/>
        <w:autoSpaceDN w:val="0"/>
        <w:adjustRightInd w:val="0"/>
        <w:ind w:left="720" w:hanging="720"/>
        <w:rPr>
          <w:rFonts w:ascii="Helvetica" w:hAnsi="Helvetica" w:cs="Arial"/>
          <w:color w:val="000000"/>
          <w:sz w:val="24"/>
          <w:szCs w:val="24"/>
          <w:lang w:val="fr-FR"/>
        </w:rPr>
      </w:pP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>RE ZRO</w:t>
      </w:r>
      <w:r w:rsidRPr="008B3AD4">
        <w:rPr>
          <w:rFonts w:ascii="Helvetica" w:hAnsi="Helvetica" w:cs="Arial"/>
          <w:color w:val="000000"/>
          <w:sz w:val="24"/>
          <w:szCs w:val="24"/>
          <w:vertAlign w:val="superscript"/>
          <w:lang w:val="fr-FR"/>
        </w:rPr>
        <w:t xml:space="preserve">® </w:t>
      </w:r>
      <w:r w:rsidRPr="008B3AD4">
        <w:rPr>
          <w:rFonts w:ascii="Helvetica" w:hAnsi="Helvetica" w:cs="Arial"/>
          <w:color w:val="000000"/>
          <w:sz w:val="24"/>
          <w:szCs w:val="24"/>
          <w:lang w:val="fr-FR"/>
        </w:rPr>
        <w:t xml:space="preserve"> est une marque déposée de RE-ZRO Limited.</w:t>
      </w:r>
      <w:bookmarkEnd w:id="0"/>
    </w:p>
    <w:sectPr w:rsidR="00ED1BE0" w:rsidRPr="008B3AD4" w:rsidSect="008A635B"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DB2E" w14:textId="77777777" w:rsidR="00BF12B8" w:rsidRDefault="00BF12B8">
      <w:r>
        <w:separator/>
      </w:r>
    </w:p>
  </w:endnote>
  <w:endnote w:type="continuationSeparator" w:id="0">
    <w:p w14:paraId="414054B1" w14:textId="77777777" w:rsidR="00BF12B8" w:rsidRDefault="00B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p Symbols">
    <w:altName w:val="Courier New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JECK+Arial,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2A43" w14:textId="77777777" w:rsidR="00BF12B8" w:rsidRDefault="00BF12B8">
      <w:r>
        <w:separator/>
      </w:r>
    </w:p>
  </w:footnote>
  <w:footnote w:type="continuationSeparator" w:id="0">
    <w:p w14:paraId="56ED7B20" w14:textId="77777777" w:rsidR="00BF12B8" w:rsidRDefault="00BF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0E4"/>
    <w:multiLevelType w:val="hybridMultilevel"/>
    <w:tmpl w:val="ACB2CD56"/>
    <w:lvl w:ilvl="0" w:tplc="B7B4F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CB6"/>
    <w:multiLevelType w:val="hybridMultilevel"/>
    <w:tmpl w:val="539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08E"/>
    <w:multiLevelType w:val="hybridMultilevel"/>
    <w:tmpl w:val="02DC156C"/>
    <w:lvl w:ilvl="0" w:tplc="4D84572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22B8"/>
    <w:multiLevelType w:val="hybridMultilevel"/>
    <w:tmpl w:val="5ACCD484"/>
    <w:lvl w:ilvl="0" w:tplc="4164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12F"/>
    <w:multiLevelType w:val="hybridMultilevel"/>
    <w:tmpl w:val="394EC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451F"/>
    <w:multiLevelType w:val="hybridMultilevel"/>
    <w:tmpl w:val="F306B184"/>
    <w:lvl w:ilvl="0" w:tplc="0D9C6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007E0"/>
    <w:multiLevelType w:val="singleLevel"/>
    <w:tmpl w:val="5EEA9684"/>
    <w:lvl w:ilvl="0">
      <w:start w:val="1"/>
      <w:numFmt w:val="lowerRoman"/>
      <w:lvlText w:val="%1."/>
      <w:legacy w:legacy="1" w:legacySpace="0" w:legacyIndent="432"/>
      <w:lvlJc w:val="left"/>
      <w:pPr>
        <w:ind w:left="432" w:hanging="432"/>
      </w:pPr>
    </w:lvl>
  </w:abstractNum>
  <w:abstractNum w:abstractNumId="7" w15:restartNumberingAfterBreak="0">
    <w:nsid w:val="60963504"/>
    <w:multiLevelType w:val="hybridMultilevel"/>
    <w:tmpl w:val="305ECD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FA0930"/>
    <w:multiLevelType w:val="hybridMultilevel"/>
    <w:tmpl w:val="2DF6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1952">
    <w:abstractNumId w:val="6"/>
  </w:num>
  <w:num w:numId="2" w16cid:durableId="128088228">
    <w:abstractNumId w:val="2"/>
  </w:num>
  <w:num w:numId="3" w16cid:durableId="2001107986">
    <w:abstractNumId w:val="4"/>
  </w:num>
  <w:num w:numId="4" w16cid:durableId="540941630">
    <w:abstractNumId w:val="0"/>
  </w:num>
  <w:num w:numId="5" w16cid:durableId="332496737">
    <w:abstractNumId w:val="7"/>
  </w:num>
  <w:num w:numId="6" w16cid:durableId="107630972">
    <w:abstractNumId w:val="1"/>
  </w:num>
  <w:num w:numId="7" w16cid:durableId="1258563484">
    <w:abstractNumId w:val="8"/>
  </w:num>
  <w:num w:numId="8" w16cid:durableId="854659838">
    <w:abstractNumId w:val="5"/>
  </w:num>
  <w:num w:numId="9" w16cid:durableId="115029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B6"/>
    <w:rsid w:val="00004C4F"/>
    <w:rsid w:val="00007530"/>
    <w:rsid w:val="000178EB"/>
    <w:rsid w:val="000238ED"/>
    <w:rsid w:val="00026237"/>
    <w:rsid w:val="00027AE2"/>
    <w:rsid w:val="000300A4"/>
    <w:rsid w:val="00031B4B"/>
    <w:rsid w:val="0004144D"/>
    <w:rsid w:val="000618C2"/>
    <w:rsid w:val="00093CF7"/>
    <w:rsid w:val="000C6534"/>
    <w:rsid w:val="000C6CB3"/>
    <w:rsid w:val="000D03F9"/>
    <w:rsid w:val="000D40DD"/>
    <w:rsid w:val="000E7D73"/>
    <w:rsid w:val="000F04BA"/>
    <w:rsid w:val="00100A42"/>
    <w:rsid w:val="00130636"/>
    <w:rsid w:val="00137AB4"/>
    <w:rsid w:val="00152571"/>
    <w:rsid w:val="00154A80"/>
    <w:rsid w:val="00155C2C"/>
    <w:rsid w:val="00181186"/>
    <w:rsid w:val="00197772"/>
    <w:rsid w:val="001A1EA0"/>
    <w:rsid w:val="001B7DAE"/>
    <w:rsid w:val="001C37D0"/>
    <w:rsid w:val="001C3BB7"/>
    <w:rsid w:val="001C634D"/>
    <w:rsid w:val="001D6C37"/>
    <w:rsid w:val="002041D6"/>
    <w:rsid w:val="002103EF"/>
    <w:rsid w:val="00214424"/>
    <w:rsid w:val="0022152F"/>
    <w:rsid w:val="00240884"/>
    <w:rsid w:val="00251A18"/>
    <w:rsid w:val="002522D4"/>
    <w:rsid w:val="00254A1C"/>
    <w:rsid w:val="0026312C"/>
    <w:rsid w:val="00271DBA"/>
    <w:rsid w:val="00276BF8"/>
    <w:rsid w:val="00282CB8"/>
    <w:rsid w:val="00285355"/>
    <w:rsid w:val="00295621"/>
    <w:rsid w:val="00296CE0"/>
    <w:rsid w:val="002A02DA"/>
    <w:rsid w:val="002A0886"/>
    <w:rsid w:val="002B719D"/>
    <w:rsid w:val="002C3E80"/>
    <w:rsid w:val="002D4BCF"/>
    <w:rsid w:val="002D570B"/>
    <w:rsid w:val="002D7140"/>
    <w:rsid w:val="002D7628"/>
    <w:rsid w:val="002F143E"/>
    <w:rsid w:val="002F2048"/>
    <w:rsid w:val="002F4839"/>
    <w:rsid w:val="002F6388"/>
    <w:rsid w:val="003105E1"/>
    <w:rsid w:val="003123D0"/>
    <w:rsid w:val="003147A0"/>
    <w:rsid w:val="003274C9"/>
    <w:rsid w:val="00337708"/>
    <w:rsid w:val="00367828"/>
    <w:rsid w:val="0037247F"/>
    <w:rsid w:val="0038003B"/>
    <w:rsid w:val="00382E9E"/>
    <w:rsid w:val="003838E2"/>
    <w:rsid w:val="00387458"/>
    <w:rsid w:val="003922DC"/>
    <w:rsid w:val="003A1D8A"/>
    <w:rsid w:val="003B7401"/>
    <w:rsid w:val="003B7AC2"/>
    <w:rsid w:val="003C120D"/>
    <w:rsid w:val="003E5F03"/>
    <w:rsid w:val="003F2BED"/>
    <w:rsid w:val="003F3FEF"/>
    <w:rsid w:val="003F7034"/>
    <w:rsid w:val="0041148F"/>
    <w:rsid w:val="00413D5A"/>
    <w:rsid w:val="004200CD"/>
    <w:rsid w:val="00431868"/>
    <w:rsid w:val="00435F15"/>
    <w:rsid w:val="00444838"/>
    <w:rsid w:val="004515B6"/>
    <w:rsid w:val="00455C4C"/>
    <w:rsid w:val="00463F7D"/>
    <w:rsid w:val="004671FC"/>
    <w:rsid w:val="004B5659"/>
    <w:rsid w:val="004B744A"/>
    <w:rsid w:val="004C0DB8"/>
    <w:rsid w:val="004C2E89"/>
    <w:rsid w:val="004D0142"/>
    <w:rsid w:val="004D5AD6"/>
    <w:rsid w:val="004E26F8"/>
    <w:rsid w:val="004E32D5"/>
    <w:rsid w:val="005054A0"/>
    <w:rsid w:val="00521832"/>
    <w:rsid w:val="00526674"/>
    <w:rsid w:val="00580099"/>
    <w:rsid w:val="00585EE8"/>
    <w:rsid w:val="005923BD"/>
    <w:rsid w:val="005A0D9B"/>
    <w:rsid w:val="005C4296"/>
    <w:rsid w:val="005D481E"/>
    <w:rsid w:val="005E516E"/>
    <w:rsid w:val="005F1400"/>
    <w:rsid w:val="00601791"/>
    <w:rsid w:val="0060485A"/>
    <w:rsid w:val="00605513"/>
    <w:rsid w:val="00617892"/>
    <w:rsid w:val="0063415D"/>
    <w:rsid w:val="00636D7D"/>
    <w:rsid w:val="00643550"/>
    <w:rsid w:val="00643AC0"/>
    <w:rsid w:val="006443CE"/>
    <w:rsid w:val="006477EC"/>
    <w:rsid w:val="00653F21"/>
    <w:rsid w:val="006548A2"/>
    <w:rsid w:val="00663B7A"/>
    <w:rsid w:val="00663D28"/>
    <w:rsid w:val="006675B2"/>
    <w:rsid w:val="00671AD9"/>
    <w:rsid w:val="00672B90"/>
    <w:rsid w:val="006A50F4"/>
    <w:rsid w:val="006B78E8"/>
    <w:rsid w:val="006C288A"/>
    <w:rsid w:val="006C3288"/>
    <w:rsid w:val="006C6B0A"/>
    <w:rsid w:val="006D4B9D"/>
    <w:rsid w:val="006D7713"/>
    <w:rsid w:val="006F4559"/>
    <w:rsid w:val="006F6D57"/>
    <w:rsid w:val="007052A0"/>
    <w:rsid w:val="00706579"/>
    <w:rsid w:val="007140DB"/>
    <w:rsid w:val="00732B01"/>
    <w:rsid w:val="007356BE"/>
    <w:rsid w:val="007364F1"/>
    <w:rsid w:val="007602A9"/>
    <w:rsid w:val="00760E9B"/>
    <w:rsid w:val="007757C4"/>
    <w:rsid w:val="007770C9"/>
    <w:rsid w:val="00781ACB"/>
    <w:rsid w:val="007A14CE"/>
    <w:rsid w:val="007A6ACA"/>
    <w:rsid w:val="007C10D3"/>
    <w:rsid w:val="007D0210"/>
    <w:rsid w:val="007D2912"/>
    <w:rsid w:val="007D52E5"/>
    <w:rsid w:val="008006BA"/>
    <w:rsid w:val="008069C4"/>
    <w:rsid w:val="00807199"/>
    <w:rsid w:val="00834227"/>
    <w:rsid w:val="0085054D"/>
    <w:rsid w:val="00852A80"/>
    <w:rsid w:val="00874B98"/>
    <w:rsid w:val="00876314"/>
    <w:rsid w:val="00884046"/>
    <w:rsid w:val="00887D55"/>
    <w:rsid w:val="008903A1"/>
    <w:rsid w:val="008959A4"/>
    <w:rsid w:val="008A1F40"/>
    <w:rsid w:val="008A635B"/>
    <w:rsid w:val="008A6AC7"/>
    <w:rsid w:val="008B3AD4"/>
    <w:rsid w:val="008C15A4"/>
    <w:rsid w:val="008C174E"/>
    <w:rsid w:val="008C6EAF"/>
    <w:rsid w:val="008D218C"/>
    <w:rsid w:val="008E3549"/>
    <w:rsid w:val="008F7304"/>
    <w:rsid w:val="00903677"/>
    <w:rsid w:val="00910E41"/>
    <w:rsid w:val="009277AE"/>
    <w:rsid w:val="00935934"/>
    <w:rsid w:val="00974ED3"/>
    <w:rsid w:val="00976B5B"/>
    <w:rsid w:val="00982919"/>
    <w:rsid w:val="009932C1"/>
    <w:rsid w:val="00996A3A"/>
    <w:rsid w:val="009A0ADE"/>
    <w:rsid w:val="009B142D"/>
    <w:rsid w:val="009C0D0E"/>
    <w:rsid w:val="009C3354"/>
    <w:rsid w:val="009E7B38"/>
    <w:rsid w:val="009F2358"/>
    <w:rsid w:val="009F2D17"/>
    <w:rsid w:val="00A00789"/>
    <w:rsid w:val="00A02C92"/>
    <w:rsid w:val="00A113D4"/>
    <w:rsid w:val="00A20912"/>
    <w:rsid w:val="00A33083"/>
    <w:rsid w:val="00A37F05"/>
    <w:rsid w:val="00A553FC"/>
    <w:rsid w:val="00A62D7C"/>
    <w:rsid w:val="00A642E7"/>
    <w:rsid w:val="00A741B6"/>
    <w:rsid w:val="00A840C0"/>
    <w:rsid w:val="00A92B96"/>
    <w:rsid w:val="00AA27B2"/>
    <w:rsid w:val="00AA6802"/>
    <w:rsid w:val="00AB51AD"/>
    <w:rsid w:val="00AB5A62"/>
    <w:rsid w:val="00AB5F4F"/>
    <w:rsid w:val="00AB62C8"/>
    <w:rsid w:val="00AB77D9"/>
    <w:rsid w:val="00AE2DBA"/>
    <w:rsid w:val="00AF6F7B"/>
    <w:rsid w:val="00B0268A"/>
    <w:rsid w:val="00B05493"/>
    <w:rsid w:val="00B12F92"/>
    <w:rsid w:val="00B36EDE"/>
    <w:rsid w:val="00B56E6F"/>
    <w:rsid w:val="00B633F0"/>
    <w:rsid w:val="00B82789"/>
    <w:rsid w:val="00B86309"/>
    <w:rsid w:val="00BB58FF"/>
    <w:rsid w:val="00BC5578"/>
    <w:rsid w:val="00BD647C"/>
    <w:rsid w:val="00BE37FD"/>
    <w:rsid w:val="00BF12B8"/>
    <w:rsid w:val="00C076BC"/>
    <w:rsid w:val="00C07F5E"/>
    <w:rsid w:val="00C12A78"/>
    <w:rsid w:val="00C16D53"/>
    <w:rsid w:val="00C41D33"/>
    <w:rsid w:val="00C43527"/>
    <w:rsid w:val="00C44E7C"/>
    <w:rsid w:val="00C5182F"/>
    <w:rsid w:val="00C62F66"/>
    <w:rsid w:val="00C64CF2"/>
    <w:rsid w:val="00C66BD8"/>
    <w:rsid w:val="00C6748C"/>
    <w:rsid w:val="00C807E8"/>
    <w:rsid w:val="00C862CE"/>
    <w:rsid w:val="00C907EB"/>
    <w:rsid w:val="00C91056"/>
    <w:rsid w:val="00CA0B11"/>
    <w:rsid w:val="00CC42BF"/>
    <w:rsid w:val="00CD0282"/>
    <w:rsid w:val="00CF0A05"/>
    <w:rsid w:val="00CF2720"/>
    <w:rsid w:val="00CF2967"/>
    <w:rsid w:val="00D12D03"/>
    <w:rsid w:val="00D20D33"/>
    <w:rsid w:val="00D242D9"/>
    <w:rsid w:val="00D262FF"/>
    <w:rsid w:val="00D268CF"/>
    <w:rsid w:val="00D5033E"/>
    <w:rsid w:val="00D534DA"/>
    <w:rsid w:val="00D54C34"/>
    <w:rsid w:val="00D569B6"/>
    <w:rsid w:val="00D649B9"/>
    <w:rsid w:val="00D66F97"/>
    <w:rsid w:val="00D678E2"/>
    <w:rsid w:val="00D67FE8"/>
    <w:rsid w:val="00D745FD"/>
    <w:rsid w:val="00D74A4A"/>
    <w:rsid w:val="00D77D74"/>
    <w:rsid w:val="00D8078A"/>
    <w:rsid w:val="00D812DB"/>
    <w:rsid w:val="00DA18D2"/>
    <w:rsid w:val="00DA25D1"/>
    <w:rsid w:val="00DA5D24"/>
    <w:rsid w:val="00DA6E4F"/>
    <w:rsid w:val="00DA6E9E"/>
    <w:rsid w:val="00DB255D"/>
    <w:rsid w:val="00DE6588"/>
    <w:rsid w:val="00DF28FB"/>
    <w:rsid w:val="00DF4EB4"/>
    <w:rsid w:val="00DF5FF7"/>
    <w:rsid w:val="00E07FBC"/>
    <w:rsid w:val="00E368BC"/>
    <w:rsid w:val="00E40B6F"/>
    <w:rsid w:val="00E43588"/>
    <w:rsid w:val="00E542DC"/>
    <w:rsid w:val="00E56C4B"/>
    <w:rsid w:val="00E6097C"/>
    <w:rsid w:val="00E63DAD"/>
    <w:rsid w:val="00E6535A"/>
    <w:rsid w:val="00E66507"/>
    <w:rsid w:val="00E85DDE"/>
    <w:rsid w:val="00E92AF7"/>
    <w:rsid w:val="00EB032D"/>
    <w:rsid w:val="00EB68A2"/>
    <w:rsid w:val="00EC0B63"/>
    <w:rsid w:val="00ED1BE0"/>
    <w:rsid w:val="00F03585"/>
    <w:rsid w:val="00F11B76"/>
    <w:rsid w:val="00F1444F"/>
    <w:rsid w:val="00F1466A"/>
    <w:rsid w:val="00F21196"/>
    <w:rsid w:val="00F21B84"/>
    <w:rsid w:val="00F225FB"/>
    <w:rsid w:val="00F40AA0"/>
    <w:rsid w:val="00F432E6"/>
    <w:rsid w:val="00F6421B"/>
    <w:rsid w:val="00F656D2"/>
    <w:rsid w:val="00F730C6"/>
    <w:rsid w:val="00F81279"/>
    <w:rsid w:val="00F84641"/>
    <w:rsid w:val="00F91F91"/>
    <w:rsid w:val="00F96D01"/>
    <w:rsid w:val="00FA2408"/>
    <w:rsid w:val="00FA4698"/>
    <w:rsid w:val="00FB100D"/>
    <w:rsid w:val="00FC473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FEFB7"/>
  <w15:chartTrackingRefBased/>
  <w15:docId w15:val="{FA1C382F-3FD7-2B44-B056-C4108BE1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i/>
      <w:sz w:val="20"/>
    </w:rPr>
  </w:style>
  <w:style w:type="paragraph" w:styleId="DocumentMap">
    <w:name w:val="Document Map"/>
    <w:basedOn w:val="Normal"/>
    <w:semiHidden/>
    <w:rsid w:val="006C328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5D481E"/>
    <w:rPr>
      <w:b/>
      <w:sz w:val="22"/>
      <w:lang w:eastAsia="en-US"/>
    </w:rPr>
  </w:style>
  <w:style w:type="character" w:customStyle="1" w:styleId="HeaderChar">
    <w:name w:val="Header Char"/>
    <w:link w:val="Header"/>
    <w:uiPriority w:val="99"/>
    <w:rsid w:val="005D481E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D481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5D48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D481E"/>
    <w:rPr>
      <w:sz w:val="22"/>
      <w:lang w:eastAsia="en-US"/>
    </w:rPr>
  </w:style>
  <w:style w:type="character" w:customStyle="1" w:styleId="BodyTextChar">
    <w:name w:val="Body Text Char"/>
    <w:link w:val="BodyText"/>
    <w:rsid w:val="000300A4"/>
    <w:rPr>
      <w:i/>
      <w:lang w:eastAsia="en-US"/>
    </w:rPr>
  </w:style>
  <w:style w:type="table" w:styleId="TableGrid">
    <w:name w:val="Table Grid"/>
    <w:basedOn w:val="TableNormal"/>
    <w:rsid w:val="00B8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2A0886"/>
    <w:pPr>
      <w:spacing w:line="240" w:lineRule="exact"/>
    </w:pPr>
    <w:rPr>
      <w:rFonts w:ascii="Arial" w:hAnsi="Arial"/>
      <w:sz w:val="18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30636"/>
  </w:style>
  <w:style w:type="paragraph" w:styleId="NormalWeb">
    <w:name w:val="Normal (Web)"/>
    <w:basedOn w:val="Normal"/>
    <w:uiPriority w:val="99"/>
    <w:unhideWhenUsed/>
    <w:rsid w:val="00130636"/>
    <w:pPr>
      <w:spacing w:before="100" w:beforeAutospacing="1" w:after="100" w:afterAutospacing="1"/>
    </w:pPr>
    <w:rPr>
      <w:rFonts w:ascii="Map Symbols" w:eastAsia="SimSun" w:hAnsi="Map Symbols" w:cs="Map Symbols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852A80"/>
    <w:rPr>
      <w:rFonts w:ascii="JAJECK+Arial,Italic" w:eastAsia="JAJECK+Arial,Italic" w:hAnsi="JAJECK+Arial,Italic" w:cs="Map Symbols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52A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74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B7A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A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7A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7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7AC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a.e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2100</Words>
  <Characters>11409</Characters>
  <Application>Microsoft Office Word</Application>
  <DocSecurity>0</DocSecurity>
  <Lines>271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TECHNICAL FILE</vt:lpstr>
      <vt:lpstr>TECHNICAL FILE</vt:lpstr>
    </vt:vector>
  </TitlesOfParts>
  <Company>SATRA Technology Centre</Company>
  <LinksUpToDate>false</LinksUpToDate>
  <CharactersWithSpaces>13414</CharactersWithSpaces>
  <SharedDoc>false</SharedDoc>
  <HLinks>
    <vt:vector size="6" baseType="variant"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http://www.toa.eco/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FILE</dc:title>
  <dc:subject/>
  <dc:creator>Austin Simmons</dc:creator>
  <cp:keywords>, docId:0AB34DFBBCDA57FB825ED9EB689FF0B9</cp:keywords>
  <cp:lastModifiedBy>Wil Marschall</cp:lastModifiedBy>
  <cp:revision>6</cp:revision>
  <cp:lastPrinted>2010-07-05T10:05:00Z</cp:lastPrinted>
  <dcterms:created xsi:type="dcterms:W3CDTF">2023-05-05T10:51:00Z</dcterms:created>
  <dcterms:modified xsi:type="dcterms:W3CDTF">2023-05-16T13:57:00Z</dcterms:modified>
</cp:coreProperties>
</file>